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441B" w:rsidRPr="00C77278" w:rsidRDefault="00F011DF" w:rsidP="00C77278">
      <w:pPr>
        <w:overflowPunct w:val="0"/>
        <w:autoSpaceDE w:val="0"/>
        <w:autoSpaceDN w:val="0"/>
        <w:adjustRightInd w:val="0"/>
        <w:ind w:right="-86"/>
        <w:jc w:val="center"/>
        <w:rPr>
          <w:color w:val="000000"/>
        </w:rPr>
      </w:pPr>
      <w:bookmarkStart w:id="0" w:name="_GoBack"/>
      <w:bookmarkEnd w:id="0"/>
      <w:r>
        <w:rPr>
          <w:noProof/>
          <w:color w:val="000000"/>
        </w:rPr>
        <w:drawing>
          <wp:inline distT="0" distB="0" distL="0" distR="0">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rsidR="0067441B" w:rsidRPr="0067441B" w:rsidRDefault="0067441B" w:rsidP="0067441B">
      <w:pPr>
        <w:overflowPunct w:val="0"/>
        <w:autoSpaceDE w:val="0"/>
        <w:autoSpaceDN w:val="0"/>
        <w:adjustRightInd w:val="0"/>
        <w:ind w:right="-86"/>
        <w:jc w:val="center"/>
        <w:rPr>
          <w:b/>
          <w:color w:val="000000"/>
          <w:szCs w:val="20"/>
        </w:rPr>
      </w:pPr>
      <w:r w:rsidRPr="0067441B">
        <w:rPr>
          <w:b/>
          <w:color w:val="000000"/>
        </w:rPr>
        <w:t>ANYKŠČIŲ RAJONO SAVIVALDYBĖS</w:t>
      </w:r>
    </w:p>
    <w:p w:rsidR="0067441B" w:rsidRPr="0067441B" w:rsidRDefault="0067441B" w:rsidP="0067441B">
      <w:pPr>
        <w:overflowPunct w:val="0"/>
        <w:autoSpaceDE w:val="0"/>
        <w:autoSpaceDN w:val="0"/>
        <w:adjustRightInd w:val="0"/>
        <w:ind w:right="-86"/>
        <w:jc w:val="center"/>
        <w:rPr>
          <w:b/>
          <w:color w:val="000000"/>
          <w:szCs w:val="20"/>
        </w:rPr>
      </w:pPr>
      <w:r w:rsidRPr="0067441B">
        <w:rPr>
          <w:b/>
          <w:color w:val="000000"/>
        </w:rPr>
        <w:t>TARYBA</w:t>
      </w:r>
    </w:p>
    <w:p w:rsidR="0067441B" w:rsidRPr="0067441B" w:rsidRDefault="0067441B" w:rsidP="0067441B">
      <w:pPr>
        <w:overflowPunct w:val="0"/>
        <w:autoSpaceDE w:val="0"/>
        <w:autoSpaceDN w:val="0"/>
        <w:adjustRightInd w:val="0"/>
        <w:ind w:right="-86"/>
        <w:jc w:val="center"/>
        <w:rPr>
          <w:color w:val="000000"/>
        </w:rPr>
      </w:pPr>
    </w:p>
    <w:p w:rsidR="0067441B" w:rsidRPr="0067441B" w:rsidRDefault="0067441B" w:rsidP="0067441B">
      <w:pPr>
        <w:overflowPunct w:val="0"/>
        <w:autoSpaceDE w:val="0"/>
        <w:autoSpaceDN w:val="0"/>
        <w:adjustRightInd w:val="0"/>
        <w:ind w:right="-86"/>
        <w:jc w:val="center"/>
        <w:rPr>
          <w:b/>
          <w:color w:val="000000"/>
        </w:rPr>
      </w:pPr>
      <w:r w:rsidRPr="0067441B">
        <w:rPr>
          <w:b/>
          <w:color w:val="000000"/>
        </w:rPr>
        <w:t>SPRENDIMAS</w:t>
      </w:r>
    </w:p>
    <w:p w:rsidR="0067441B" w:rsidRPr="0067441B" w:rsidRDefault="0067441B" w:rsidP="0067441B">
      <w:pPr>
        <w:spacing w:line="360" w:lineRule="auto"/>
        <w:jc w:val="center"/>
        <w:rPr>
          <w:b/>
          <w:color w:val="000000"/>
        </w:rPr>
      </w:pPr>
      <w:r w:rsidRPr="0067441B">
        <w:rPr>
          <w:b/>
          <w:color w:val="000000"/>
        </w:rPr>
        <w:t>(projektas)</w:t>
      </w:r>
    </w:p>
    <w:p w:rsidR="00C77278" w:rsidRDefault="00DC33C4" w:rsidP="00C77278">
      <w:pPr>
        <w:jc w:val="center"/>
        <w:rPr>
          <w:b/>
          <w:caps/>
        </w:rPr>
      </w:pPr>
      <w:r>
        <w:rPr>
          <w:b/>
          <w:caps/>
        </w:rPr>
        <w:t>DĖL</w:t>
      </w:r>
      <w:r w:rsidR="006C1C98" w:rsidRPr="006C1C98">
        <w:rPr>
          <w:b/>
          <w:caps/>
        </w:rPr>
        <w:t xml:space="preserve">  </w:t>
      </w:r>
      <w:r w:rsidR="00405A05">
        <w:rPr>
          <w:b/>
          <w:caps/>
        </w:rPr>
        <w:t xml:space="preserve">REAGAVIMO Į SAVIŽUDYBIŲ RIZIKĄ </w:t>
      </w:r>
      <w:r w:rsidR="00405A05" w:rsidRPr="00ED1253">
        <w:rPr>
          <w:b/>
        </w:rPr>
        <w:t>ANYKŠČIŲ RAJON</w:t>
      </w:r>
      <w:r w:rsidR="00405A05">
        <w:rPr>
          <w:b/>
        </w:rPr>
        <w:t>E ALGORITMŲ PATVIRTINIMO</w:t>
      </w:r>
    </w:p>
    <w:p w:rsidR="00C77278" w:rsidRDefault="00C77278" w:rsidP="00C77278">
      <w:pPr>
        <w:jc w:val="center"/>
        <w:rPr>
          <w:color w:val="000000"/>
        </w:rPr>
      </w:pPr>
    </w:p>
    <w:p w:rsidR="0067441B" w:rsidRPr="00C77278" w:rsidRDefault="00C77278" w:rsidP="00C77278">
      <w:pPr>
        <w:overflowPunct w:val="0"/>
        <w:autoSpaceDE w:val="0"/>
        <w:autoSpaceDN w:val="0"/>
        <w:adjustRightInd w:val="0"/>
        <w:jc w:val="center"/>
        <w:rPr>
          <w:color w:val="000000"/>
          <w:szCs w:val="20"/>
        </w:rPr>
      </w:pPr>
      <w:r w:rsidRPr="00C77278">
        <w:rPr>
          <w:color w:val="000000"/>
        </w:rPr>
        <w:fldChar w:fldCharType="begin"/>
      </w:r>
      <w:r w:rsidRPr="00C77278">
        <w:rPr>
          <w:color w:val="000000"/>
        </w:rPr>
        <w:instrText xml:space="preserve"> FILLIN "data" \* MERGEFORMAT </w:instrText>
      </w:r>
      <w:r w:rsidRPr="00C77278">
        <w:rPr>
          <w:color w:val="000000"/>
        </w:rPr>
        <w:fldChar w:fldCharType="separate"/>
      </w:r>
      <w:r w:rsidRPr="00C77278">
        <w:rPr>
          <w:color w:val="000000"/>
        </w:rPr>
        <w:t xml:space="preserve">2018 m. </w:t>
      </w:r>
      <w:r w:rsidR="00405A05">
        <w:rPr>
          <w:color w:val="000000"/>
        </w:rPr>
        <w:t>gruodž</w:t>
      </w:r>
      <w:r w:rsidRPr="00C77278">
        <w:rPr>
          <w:color w:val="000000"/>
        </w:rPr>
        <w:t>io 2</w:t>
      </w:r>
      <w:r w:rsidR="00405A05">
        <w:rPr>
          <w:color w:val="000000"/>
        </w:rPr>
        <w:t>0</w:t>
      </w:r>
      <w:r w:rsidRPr="00C77278">
        <w:rPr>
          <w:color w:val="000000"/>
        </w:rPr>
        <w:t xml:space="preserve"> d.</w:t>
      </w:r>
      <w:r w:rsidRPr="00C77278">
        <w:rPr>
          <w:color w:val="000000"/>
        </w:rPr>
        <w:fldChar w:fldCharType="end"/>
      </w:r>
      <w:r w:rsidRPr="00C77278">
        <w:rPr>
          <w:color w:val="000000"/>
        </w:rPr>
        <w:t xml:space="preserve"> Nr. 1-T-</w:t>
      </w:r>
      <w:r w:rsidRPr="00C77278">
        <w:rPr>
          <w:color w:val="000000"/>
        </w:rPr>
        <w:fldChar w:fldCharType="begin"/>
      </w:r>
      <w:r w:rsidRPr="00C77278">
        <w:rPr>
          <w:color w:val="000000"/>
        </w:rPr>
        <w:instrText xml:space="preserve"> FILLIN "indeksas" \* MERGEFORMAT </w:instrText>
      </w:r>
      <w:r w:rsidRPr="00C77278">
        <w:rPr>
          <w:color w:val="000000"/>
        </w:rPr>
        <w:fldChar w:fldCharType="end"/>
      </w:r>
      <w:r w:rsidR="0067441B" w:rsidRPr="0067441B">
        <w:rPr>
          <w:color w:val="000000"/>
        </w:rPr>
        <w:fldChar w:fldCharType="begin"/>
      </w:r>
      <w:r w:rsidR="0067441B" w:rsidRPr="0067441B">
        <w:rPr>
          <w:color w:val="000000"/>
        </w:rPr>
        <w:instrText xml:space="preserve"> FILLIN "indeksas" \* MERGEFORMAT </w:instrText>
      </w:r>
      <w:r w:rsidR="0067441B" w:rsidRPr="0067441B">
        <w:rPr>
          <w:color w:val="000000"/>
        </w:rPr>
        <w:fldChar w:fldCharType="end"/>
      </w:r>
    </w:p>
    <w:p w:rsidR="006C1C98" w:rsidRPr="006C1C98" w:rsidRDefault="0067441B" w:rsidP="006C1C98">
      <w:pPr>
        <w:jc w:val="center"/>
        <w:rPr>
          <w:color w:val="000000"/>
        </w:rPr>
      </w:pPr>
      <w:r w:rsidRPr="0067441B">
        <w:t>Anykščiai</w:t>
      </w:r>
    </w:p>
    <w:p w:rsidR="006C1C98" w:rsidRDefault="006C1C98" w:rsidP="00DE4EF9">
      <w:pPr>
        <w:spacing w:line="360" w:lineRule="auto"/>
        <w:jc w:val="both"/>
      </w:pPr>
    </w:p>
    <w:p w:rsidR="00341689" w:rsidRDefault="00DE4EF9" w:rsidP="004172B8">
      <w:pPr>
        <w:shd w:val="clear" w:color="auto" w:fill="FFFFFF"/>
        <w:spacing w:line="276" w:lineRule="auto"/>
        <w:ind w:firstLine="720"/>
        <w:jc w:val="both"/>
      </w:pPr>
      <w:r>
        <w:t xml:space="preserve"> </w:t>
      </w:r>
      <w:bookmarkStart w:id="1" w:name="_Hlk531613686"/>
      <w:r w:rsidR="00341689">
        <w:t>Vadovaudamasi Lietuvos Respublikos vietos savivaldos įstatymo 6 straipsniu 18 punktu, 16 straipsnio 4 dalimi, Lietuvos Respublikos sveikatos sistemos įstatymo 63 straipsnio 11 papunkčiu, Lietuvos Respublikos sveikatos priežiūros įstaigų įstatymo 28 straipsnio 10 papunkčiu, Lietuvos Respublikos socialinės apsaugos ir darbo ministro 2006 m. balandžio 5 d. įsakymu Nr. A1-93 „Dėl socialinių paslaugų katalogo patvirtinimo“ patvirtinto Socialinių paslaugų katalogo</w:t>
      </w:r>
      <w:r w:rsidR="006F7C7F">
        <w:t xml:space="preserve"> </w:t>
      </w:r>
      <w:r w:rsidR="00341689">
        <w:t>14.5 papunkči</w:t>
      </w:r>
      <w:r w:rsidR="006F7C7F">
        <w:t>u</w:t>
      </w:r>
      <w:r w:rsidR="00341689">
        <w:t>, Lietuvos Respublikos švietimo ir mokslo ministro 2018 m. kovo 8 d. įsakymu Nr. V-229 „Dėl rekomendacijų dėl krizių valdymo mokyklose patvirtinimo“</w:t>
      </w:r>
      <w:r w:rsidR="00FA3FBF">
        <w:t xml:space="preserve"> patvirtintomis krizių valdymo mokyklose rekomendacijomis</w:t>
      </w:r>
      <w:r w:rsidR="00341689">
        <w:t xml:space="preserve">, Lietuvos Respublikos švietimo ir mokslo ministro 2017 m. rugpjūčio 30 d. įsakymu Nr. V-663 „Dėl </w:t>
      </w:r>
      <w:bookmarkStart w:id="2" w:name="_Hlk532386412"/>
      <w:r w:rsidR="00341689">
        <w:t xml:space="preserve">psichologinės pagalbos teikimo tvarkos aprašo </w:t>
      </w:r>
      <w:bookmarkEnd w:id="2"/>
      <w:r w:rsidR="00341689">
        <w:t>patvirtinimo“</w:t>
      </w:r>
      <w:r w:rsidR="00FA3FBF">
        <w:t xml:space="preserve"> patvirtintu</w:t>
      </w:r>
      <w:r w:rsidR="004172B8">
        <w:t xml:space="preserve"> </w:t>
      </w:r>
      <w:r w:rsidR="00FA3FBF">
        <w:t xml:space="preserve">psichologinės pagalbos teikimo tvarkos aprašu </w:t>
      </w:r>
      <w:r w:rsidR="004172B8">
        <w:t xml:space="preserve">bei atsižvelgdama į </w:t>
      </w:r>
      <w:r w:rsidR="004172B8" w:rsidRPr="004172B8">
        <w:t>viešosios įstaigos Anykščių rajono psichikos sveikatos centro 2018-12-</w:t>
      </w:r>
      <w:r w:rsidR="004172B8">
        <w:t>11</w:t>
      </w:r>
      <w:r w:rsidR="004172B8" w:rsidRPr="004172B8">
        <w:t xml:space="preserve"> raštą Nr. S-(1.2)-47</w:t>
      </w:r>
      <w:r w:rsidR="004172B8">
        <w:t>4</w:t>
      </w:r>
      <w:r w:rsidR="004172B8" w:rsidRPr="004172B8">
        <w:t xml:space="preserve"> „Dėl atstov</w:t>
      </w:r>
      <w:r w:rsidR="004172B8">
        <w:t>o</w:t>
      </w:r>
      <w:r w:rsidR="004172B8" w:rsidRPr="004172B8">
        <w:t xml:space="preserve"> delegavimo“</w:t>
      </w:r>
      <w:r w:rsidR="004172B8">
        <w:t>,</w:t>
      </w:r>
      <w:r w:rsidR="00AF249F" w:rsidRPr="00AF249F">
        <w:t xml:space="preserve"> </w:t>
      </w:r>
      <w:bookmarkEnd w:id="1"/>
      <w:r w:rsidR="00AF249F" w:rsidRPr="00CA4290">
        <w:t>Anykščių</w:t>
      </w:r>
      <w:r w:rsidR="00AF249F">
        <w:t xml:space="preserve"> </w:t>
      </w:r>
      <w:r w:rsidR="00341689">
        <w:t>rajono savivaldybės taryba</w:t>
      </w:r>
      <w:r w:rsidR="00DE057F">
        <w:t xml:space="preserve"> </w:t>
      </w:r>
      <w:r w:rsidR="00341689">
        <w:t>n u s p r e n d ž i a:</w:t>
      </w:r>
    </w:p>
    <w:p w:rsidR="00341689" w:rsidRDefault="00341689" w:rsidP="00341689">
      <w:pPr>
        <w:shd w:val="clear" w:color="auto" w:fill="FFFFFF"/>
        <w:spacing w:line="276" w:lineRule="auto"/>
        <w:ind w:firstLine="720"/>
        <w:jc w:val="both"/>
      </w:pPr>
      <w:bookmarkStart w:id="3" w:name="_Hlk531008866"/>
      <w:r>
        <w:t xml:space="preserve">1. Patvirtinti Reagavimo į </w:t>
      </w:r>
      <w:r w:rsidR="00DE057F">
        <w:t xml:space="preserve">suaugusiųjų </w:t>
      </w:r>
      <w:r>
        <w:t xml:space="preserve">savižudybių riziką </w:t>
      </w:r>
      <w:r w:rsidR="00AF249F" w:rsidRPr="00CA4290">
        <w:t>Anykščių</w:t>
      </w:r>
      <w:r>
        <w:t xml:space="preserve"> rajone algoritmą (pridedama).</w:t>
      </w:r>
    </w:p>
    <w:p w:rsidR="00341689" w:rsidRDefault="00341689" w:rsidP="00341689">
      <w:pPr>
        <w:shd w:val="clear" w:color="auto" w:fill="FFFFFF"/>
        <w:spacing w:line="276" w:lineRule="auto"/>
        <w:ind w:firstLine="720"/>
        <w:jc w:val="both"/>
      </w:pPr>
      <w:r>
        <w:t>2. Patvirtinti Reagavimo į vaikų</w:t>
      </w:r>
      <w:r w:rsidR="00AF249F">
        <w:t xml:space="preserve"> ir</w:t>
      </w:r>
      <w:r>
        <w:t xml:space="preserve"> mokinių savižudybių riziką </w:t>
      </w:r>
      <w:r w:rsidR="00AF249F" w:rsidRPr="00CA4290">
        <w:t>Anykščių</w:t>
      </w:r>
      <w:r>
        <w:t xml:space="preserve"> rajone algoritmą </w:t>
      </w:r>
      <w:bookmarkEnd w:id="3"/>
      <w:r>
        <w:t>(pridedama).</w:t>
      </w:r>
    </w:p>
    <w:p w:rsidR="00341689" w:rsidRDefault="00341689" w:rsidP="00AF249F">
      <w:pPr>
        <w:spacing w:line="276" w:lineRule="auto"/>
        <w:ind w:firstLine="744"/>
        <w:jc w:val="both"/>
        <w:rPr>
          <w:lang w:eastAsia="en-US"/>
        </w:rPr>
      </w:pPr>
      <w:r>
        <w:t>3. Patvirtinti Savižudybės rizikos įvertinimo ir rekomenduojamų veiksmų atmintinę</w:t>
      </w:r>
      <w:r w:rsidR="00AF249F">
        <w:t xml:space="preserve"> </w:t>
      </w:r>
      <w:r>
        <w:t>(pridedama).</w:t>
      </w:r>
    </w:p>
    <w:p w:rsidR="00341689" w:rsidRDefault="00341689" w:rsidP="00E61BFB">
      <w:pPr>
        <w:shd w:val="clear" w:color="auto" w:fill="FFFFFF"/>
        <w:spacing w:line="276" w:lineRule="auto"/>
        <w:ind w:firstLine="720"/>
        <w:jc w:val="both"/>
      </w:pPr>
      <w:r>
        <w:t xml:space="preserve">4. Nustatyti, kad </w:t>
      </w:r>
      <w:bookmarkStart w:id="4" w:name="_Hlk532386054"/>
      <w:r w:rsidR="006F7C7F" w:rsidRPr="00766024">
        <w:rPr>
          <w:rFonts w:ascii="TimesLT" w:eastAsia="Andale Sans UI" w:hAnsi="TimesLT"/>
          <w:kern w:val="1"/>
        </w:rPr>
        <w:t>viešo</w:t>
      </w:r>
      <w:r w:rsidR="006F7C7F">
        <w:rPr>
          <w:rFonts w:ascii="TimesLT" w:eastAsia="Andale Sans UI" w:hAnsi="TimesLT"/>
          <w:kern w:val="1"/>
        </w:rPr>
        <w:t>ji</w:t>
      </w:r>
      <w:r w:rsidR="006F7C7F" w:rsidRPr="00766024">
        <w:rPr>
          <w:rFonts w:ascii="TimesLT" w:eastAsia="Andale Sans UI" w:hAnsi="TimesLT"/>
          <w:kern w:val="1"/>
        </w:rPr>
        <w:t xml:space="preserve"> įstaig</w:t>
      </w:r>
      <w:r w:rsidR="006F7C7F">
        <w:rPr>
          <w:rFonts w:ascii="TimesLT" w:eastAsia="Andale Sans UI" w:hAnsi="TimesLT"/>
          <w:kern w:val="1"/>
        </w:rPr>
        <w:t>a</w:t>
      </w:r>
      <w:r>
        <w:t xml:space="preserve"> </w:t>
      </w:r>
      <w:bookmarkEnd w:id="4"/>
      <w:r w:rsidR="003013F9" w:rsidRPr="00CA4290">
        <w:t>Anykščių</w:t>
      </w:r>
      <w:r w:rsidR="003013F9">
        <w:t xml:space="preserve"> rajono savivaldybės</w:t>
      </w:r>
      <w:r>
        <w:t xml:space="preserve"> ligoninė</w:t>
      </w:r>
      <w:r w:rsidR="006F7C7F">
        <w:t>,</w:t>
      </w:r>
      <w:r w:rsidR="006F7C7F" w:rsidRPr="006F7C7F">
        <w:rPr>
          <w:rFonts w:ascii="TimesLT" w:eastAsia="Andale Sans UI" w:hAnsi="TimesLT"/>
          <w:kern w:val="1"/>
        </w:rPr>
        <w:t xml:space="preserve"> </w:t>
      </w:r>
      <w:r w:rsidR="006F7C7F" w:rsidRPr="00766024">
        <w:rPr>
          <w:rFonts w:ascii="TimesLT" w:eastAsia="Andale Sans UI" w:hAnsi="TimesLT"/>
          <w:kern w:val="1"/>
        </w:rPr>
        <w:t>viešo</w:t>
      </w:r>
      <w:r w:rsidR="006F7C7F">
        <w:rPr>
          <w:rFonts w:ascii="TimesLT" w:eastAsia="Andale Sans UI" w:hAnsi="TimesLT"/>
          <w:kern w:val="1"/>
        </w:rPr>
        <w:t>ji</w:t>
      </w:r>
      <w:r w:rsidR="006F7C7F" w:rsidRPr="00766024">
        <w:rPr>
          <w:rFonts w:ascii="TimesLT" w:eastAsia="Andale Sans UI" w:hAnsi="TimesLT"/>
          <w:kern w:val="1"/>
        </w:rPr>
        <w:t xml:space="preserve"> įstaig</w:t>
      </w:r>
      <w:r w:rsidR="006F7C7F">
        <w:rPr>
          <w:rFonts w:ascii="TimesLT" w:eastAsia="Andale Sans UI" w:hAnsi="TimesLT"/>
          <w:kern w:val="1"/>
        </w:rPr>
        <w:t>a</w:t>
      </w:r>
      <w:r w:rsidR="006F7C7F" w:rsidRPr="006F7C7F">
        <w:rPr>
          <w:rFonts w:ascii="TimesLT" w:eastAsia="Andale Sans UI" w:hAnsi="TimesLT"/>
          <w:kern w:val="1"/>
        </w:rPr>
        <w:t xml:space="preserve"> </w:t>
      </w:r>
      <w:r w:rsidR="006F7C7F" w:rsidRPr="00766024">
        <w:rPr>
          <w:rFonts w:ascii="TimesLT" w:eastAsia="Andale Sans UI" w:hAnsi="TimesLT"/>
          <w:kern w:val="1"/>
        </w:rPr>
        <w:t>Anykščių rajono psichikos sveikatos centr</w:t>
      </w:r>
      <w:r w:rsidR="006F7C7F">
        <w:rPr>
          <w:rFonts w:ascii="TimesLT" w:eastAsia="Andale Sans UI" w:hAnsi="TimesLT"/>
          <w:kern w:val="1"/>
        </w:rPr>
        <w:t>as</w:t>
      </w:r>
      <w:r>
        <w:t xml:space="preserve"> ir </w:t>
      </w:r>
      <w:r w:rsidR="006F7C7F">
        <w:rPr>
          <w:rFonts w:ascii="TimesLT" w:eastAsia="Andale Sans UI" w:hAnsi="TimesLT"/>
          <w:kern w:val="1"/>
        </w:rPr>
        <w:t>viešoji įstaiga</w:t>
      </w:r>
      <w:r>
        <w:t xml:space="preserve"> </w:t>
      </w:r>
      <w:r w:rsidR="003013F9" w:rsidRPr="00CA4290">
        <w:t>Anykščių</w:t>
      </w:r>
      <w:r w:rsidR="003013F9">
        <w:t xml:space="preserve"> rajono savivaldybės pirminės sveikatos priežiūros cen</w:t>
      </w:r>
      <w:r w:rsidR="006F7C7F">
        <w:t>tras</w:t>
      </w:r>
      <w:r>
        <w:t xml:space="preserve"> iki kiekvieno mėnesio 7 d.</w:t>
      </w:r>
      <w:r w:rsidR="00E61BFB">
        <w:t xml:space="preserve"> </w:t>
      </w:r>
      <w:r>
        <w:t xml:space="preserve">pateikia </w:t>
      </w:r>
      <w:r w:rsidR="003013F9" w:rsidRPr="00CA4290">
        <w:t>Anykščių</w:t>
      </w:r>
      <w:r w:rsidR="003013F9">
        <w:t xml:space="preserve"> rajono savivaldybės administracijos Savivaldybės gydytojui</w:t>
      </w:r>
      <w:r>
        <w:t xml:space="preserve"> informaciją apie praėjusį mėnesį teiktą pagalbą ketinusiems/ mėginusiems žudytis</w:t>
      </w:r>
      <w:r w:rsidR="006F7C7F">
        <w:t>.</w:t>
      </w:r>
    </w:p>
    <w:p w:rsidR="00341689" w:rsidRDefault="00341689" w:rsidP="003013F9">
      <w:pPr>
        <w:shd w:val="clear" w:color="auto" w:fill="FFFFFF"/>
        <w:spacing w:line="276" w:lineRule="auto"/>
        <w:ind w:firstLine="780"/>
        <w:jc w:val="both"/>
      </w:pPr>
      <w:r>
        <w:t>5. Skirti</w:t>
      </w:r>
      <w:r w:rsidR="009B12B3" w:rsidRPr="00766024">
        <w:rPr>
          <w:rFonts w:ascii="TimesLT" w:eastAsia="Andale Sans UI" w:hAnsi="TimesLT"/>
          <w:kern w:val="1"/>
        </w:rPr>
        <w:t xml:space="preserve"> viešosios įstaigos </w:t>
      </w:r>
      <w:bookmarkStart w:id="5" w:name="_Hlk532386072"/>
      <w:r w:rsidR="009B12B3" w:rsidRPr="00766024">
        <w:rPr>
          <w:rFonts w:ascii="TimesLT" w:eastAsia="Andale Sans UI" w:hAnsi="TimesLT"/>
          <w:kern w:val="1"/>
        </w:rPr>
        <w:t xml:space="preserve">Anykščių rajono psichikos sveikatos centro </w:t>
      </w:r>
      <w:bookmarkEnd w:id="5"/>
      <w:r w:rsidR="009B12B3" w:rsidRPr="00766024">
        <w:rPr>
          <w:rFonts w:ascii="TimesLT" w:eastAsia="Andale Sans UI" w:hAnsi="TimesLT"/>
          <w:kern w:val="1"/>
        </w:rPr>
        <w:t>socialin</w:t>
      </w:r>
      <w:r w:rsidR="009B12B3">
        <w:rPr>
          <w:rFonts w:ascii="TimesLT" w:eastAsia="Andale Sans UI" w:hAnsi="TimesLT"/>
          <w:kern w:val="1"/>
        </w:rPr>
        <w:t>ę</w:t>
      </w:r>
      <w:r w:rsidR="009B12B3" w:rsidRPr="00766024">
        <w:rPr>
          <w:rFonts w:ascii="TimesLT" w:eastAsia="Andale Sans UI" w:hAnsi="TimesLT"/>
          <w:kern w:val="1"/>
        </w:rPr>
        <w:t xml:space="preserve"> darbuotoj</w:t>
      </w:r>
      <w:bookmarkStart w:id="6" w:name="_Hlk531352611"/>
      <w:r w:rsidR="009B12B3">
        <w:rPr>
          <w:rFonts w:ascii="TimesLT" w:eastAsia="Andale Sans UI" w:hAnsi="TimesLT"/>
          <w:kern w:val="1"/>
        </w:rPr>
        <w:t>ą</w:t>
      </w:r>
      <w:r>
        <w:t xml:space="preserve"> </w:t>
      </w:r>
      <w:bookmarkEnd w:id="6"/>
      <w:r w:rsidR="0015236D" w:rsidRPr="00766024">
        <w:rPr>
          <w:rFonts w:ascii="TimesLT" w:eastAsia="Andale Sans UI" w:hAnsi="TimesLT"/>
          <w:kern w:val="1"/>
        </w:rPr>
        <w:t>Žanet</w:t>
      </w:r>
      <w:r w:rsidR="0015236D">
        <w:rPr>
          <w:rFonts w:ascii="TimesLT" w:eastAsia="Andale Sans UI" w:hAnsi="TimesLT"/>
          <w:kern w:val="1"/>
        </w:rPr>
        <w:t>ą</w:t>
      </w:r>
      <w:r w:rsidR="0015236D" w:rsidRPr="00766024">
        <w:rPr>
          <w:rFonts w:ascii="TimesLT" w:eastAsia="Andale Sans UI" w:hAnsi="TimesLT"/>
          <w:kern w:val="1"/>
        </w:rPr>
        <w:t xml:space="preserve"> Šleikuvien</w:t>
      </w:r>
      <w:r w:rsidR="0015236D">
        <w:rPr>
          <w:rFonts w:ascii="TimesLT" w:eastAsia="Andale Sans UI" w:hAnsi="TimesLT"/>
          <w:kern w:val="1"/>
        </w:rPr>
        <w:t>ę</w:t>
      </w:r>
      <w:r w:rsidR="0015236D">
        <w:t xml:space="preserve"> Koordinatore, </w:t>
      </w:r>
      <w:r>
        <w:t>atsaking</w:t>
      </w:r>
      <w:r w:rsidR="009B12B3">
        <w:t>a</w:t>
      </w:r>
      <w:r>
        <w:t xml:space="preserve"> už algoritmų vykdymo kontrolę</w:t>
      </w:r>
      <w:r w:rsidR="00A31672">
        <w:t xml:space="preserve"> Koordinatoriaus darbo metu</w:t>
      </w:r>
      <w:r>
        <w:t>.</w:t>
      </w:r>
    </w:p>
    <w:p w:rsidR="00E61BFB" w:rsidRDefault="00B717E6" w:rsidP="00E61BFB">
      <w:pPr>
        <w:spacing w:line="360" w:lineRule="auto"/>
        <w:ind w:firstLine="720"/>
        <w:jc w:val="both"/>
        <w:rPr>
          <w:color w:val="000000"/>
        </w:rPr>
      </w:pPr>
      <w:r w:rsidRPr="00B717E6">
        <w:rPr>
          <w:color w:val="000000"/>
        </w:rPr>
        <w:t xml:space="preserve">Šis sprendimas gali būti skundžiamas Lietuvos Respublikos administracinių bylų teisenos </w:t>
      </w:r>
    </w:p>
    <w:p w:rsidR="00E61BFB" w:rsidRDefault="00E61BFB" w:rsidP="00E61BFB">
      <w:pPr>
        <w:spacing w:line="360" w:lineRule="auto"/>
        <w:ind w:firstLine="720"/>
        <w:jc w:val="both"/>
        <w:rPr>
          <w:color w:val="000000"/>
        </w:rPr>
      </w:pPr>
    </w:p>
    <w:p w:rsidR="00E61BFB" w:rsidRDefault="00E61BFB" w:rsidP="0047473B">
      <w:pPr>
        <w:spacing w:line="360" w:lineRule="auto"/>
        <w:jc w:val="both"/>
        <w:rPr>
          <w:color w:val="000000"/>
        </w:rPr>
      </w:pPr>
    </w:p>
    <w:p w:rsidR="0047473B" w:rsidRDefault="0047473B" w:rsidP="0047473B">
      <w:pPr>
        <w:spacing w:line="360" w:lineRule="auto"/>
        <w:jc w:val="both"/>
        <w:rPr>
          <w:color w:val="000000"/>
        </w:rPr>
      </w:pPr>
    </w:p>
    <w:p w:rsidR="00DE4EF9" w:rsidRDefault="00B717E6" w:rsidP="00E61BFB">
      <w:pPr>
        <w:spacing w:line="360" w:lineRule="auto"/>
        <w:ind w:firstLine="720"/>
        <w:jc w:val="both"/>
        <w:rPr>
          <w:color w:val="000000"/>
        </w:rPr>
      </w:pPr>
      <w:r w:rsidRPr="00B717E6">
        <w:rPr>
          <w:color w:val="000000"/>
        </w:rPr>
        <w:t>įstatymo nustatyta tvarka ir terminais.</w:t>
      </w:r>
    </w:p>
    <w:p w:rsidR="00DE4EF9" w:rsidRDefault="00DE4EF9" w:rsidP="00612B5E">
      <w:pPr>
        <w:rPr>
          <w:color w:val="000000"/>
        </w:rPr>
      </w:pPr>
    </w:p>
    <w:p w:rsidR="00E61BFB" w:rsidRDefault="00E61BFB" w:rsidP="00612B5E">
      <w:pPr>
        <w:rPr>
          <w:color w:val="000000"/>
        </w:rPr>
      </w:pPr>
    </w:p>
    <w:p w:rsidR="00E61BFB" w:rsidRDefault="00E61BFB" w:rsidP="00612B5E">
      <w:pPr>
        <w:rPr>
          <w:color w:val="000000"/>
        </w:rPr>
      </w:pPr>
    </w:p>
    <w:p w:rsidR="00E61BFB" w:rsidRDefault="00E61BFB" w:rsidP="00612B5E">
      <w:pPr>
        <w:rPr>
          <w:color w:val="000000"/>
        </w:rPr>
      </w:pPr>
    </w:p>
    <w:p w:rsidR="00DD7942" w:rsidRPr="00612B5E" w:rsidRDefault="0067441B" w:rsidP="00612B5E">
      <w:pPr>
        <w:rPr>
          <w:b/>
        </w:rPr>
      </w:pPr>
      <w:r w:rsidRPr="0067441B">
        <w:rPr>
          <w:color w:val="000000"/>
        </w:rPr>
        <w:t>Meras</w:t>
      </w:r>
      <w:r w:rsidRPr="0067441B">
        <w:rPr>
          <w:color w:val="000000"/>
        </w:rPr>
        <w:tab/>
      </w:r>
      <w:r w:rsidR="00DD7942">
        <w:rPr>
          <w:color w:val="000000"/>
        </w:rPr>
        <w:t xml:space="preserve">                                                                                                                   </w:t>
      </w:r>
      <w:r w:rsidRPr="0067441B">
        <w:rPr>
          <w:color w:val="000000"/>
        </w:rPr>
        <w:t xml:space="preserve">Kęstutis Tubis </w:t>
      </w:r>
    </w:p>
    <w:tbl>
      <w:tblPr>
        <w:tblW w:w="0" w:type="auto"/>
        <w:tblLook w:val="01E0" w:firstRow="1" w:lastRow="1" w:firstColumn="1" w:lastColumn="1" w:noHBand="0" w:noVBand="0"/>
      </w:tblPr>
      <w:tblGrid>
        <w:gridCol w:w="2370"/>
        <w:gridCol w:w="2787"/>
        <w:gridCol w:w="4697"/>
      </w:tblGrid>
      <w:tr w:rsidR="00C77278" w:rsidRPr="00C77278" w:rsidTr="00DD7942">
        <w:trPr>
          <w:trHeight w:val="80"/>
        </w:trPr>
        <w:tc>
          <w:tcPr>
            <w:tcW w:w="2370" w:type="dxa"/>
          </w:tcPr>
          <w:p w:rsidR="00DE4EF9" w:rsidRDefault="00DE4EF9" w:rsidP="00C77278">
            <w:pPr>
              <w:tabs>
                <w:tab w:val="left" w:pos="851"/>
              </w:tabs>
              <w:rPr>
                <w:color w:val="000000"/>
              </w:rPr>
            </w:pPr>
          </w:p>
          <w:p w:rsidR="00E61BFB" w:rsidRDefault="00E61BFB" w:rsidP="00C77278">
            <w:pPr>
              <w:tabs>
                <w:tab w:val="left" w:pos="851"/>
              </w:tabs>
              <w:rPr>
                <w:color w:val="000000"/>
              </w:rPr>
            </w:pPr>
          </w:p>
          <w:p w:rsidR="00E61BFB" w:rsidRDefault="00E61BFB" w:rsidP="00C77278">
            <w:pPr>
              <w:tabs>
                <w:tab w:val="left" w:pos="851"/>
              </w:tabs>
              <w:rPr>
                <w:color w:val="000000"/>
              </w:rPr>
            </w:pPr>
          </w:p>
          <w:p w:rsidR="00E61BFB" w:rsidRDefault="00E61BFB" w:rsidP="00C77278">
            <w:pPr>
              <w:tabs>
                <w:tab w:val="left" w:pos="851"/>
              </w:tabs>
              <w:rPr>
                <w:color w:val="000000"/>
              </w:rPr>
            </w:pPr>
          </w:p>
          <w:p w:rsidR="00E61BFB" w:rsidRDefault="00E61BFB" w:rsidP="00C77278">
            <w:pPr>
              <w:tabs>
                <w:tab w:val="left" w:pos="851"/>
              </w:tabs>
              <w:rPr>
                <w:color w:val="000000"/>
              </w:rPr>
            </w:pPr>
          </w:p>
          <w:p w:rsidR="00E61BFB" w:rsidRDefault="00E61BFB" w:rsidP="00C77278">
            <w:pPr>
              <w:tabs>
                <w:tab w:val="left" w:pos="851"/>
              </w:tabs>
              <w:rPr>
                <w:color w:val="000000"/>
              </w:rPr>
            </w:pPr>
          </w:p>
          <w:p w:rsidR="00E61BFB" w:rsidRDefault="00E61BFB" w:rsidP="00C77278">
            <w:pPr>
              <w:tabs>
                <w:tab w:val="left" w:pos="851"/>
              </w:tabs>
              <w:rPr>
                <w:color w:val="000000"/>
              </w:rPr>
            </w:pPr>
          </w:p>
          <w:p w:rsidR="00E61BFB" w:rsidRDefault="00E61BFB" w:rsidP="00C77278">
            <w:pPr>
              <w:tabs>
                <w:tab w:val="left" w:pos="851"/>
              </w:tabs>
              <w:rPr>
                <w:color w:val="000000"/>
              </w:rPr>
            </w:pPr>
          </w:p>
          <w:p w:rsidR="00E61BFB" w:rsidRDefault="00E61BFB" w:rsidP="00C77278">
            <w:pPr>
              <w:tabs>
                <w:tab w:val="left" w:pos="851"/>
              </w:tabs>
              <w:rPr>
                <w:color w:val="000000"/>
              </w:rPr>
            </w:pPr>
          </w:p>
          <w:p w:rsidR="00E61BFB" w:rsidRDefault="00E61BFB" w:rsidP="00C77278">
            <w:pPr>
              <w:tabs>
                <w:tab w:val="left" w:pos="851"/>
              </w:tabs>
              <w:rPr>
                <w:color w:val="000000"/>
              </w:rPr>
            </w:pPr>
          </w:p>
          <w:p w:rsidR="00E61BFB" w:rsidRDefault="00E61BFB" w:rsidP="00C77278">
            <w:pPr>
              <w:tabs>
                <w:tab w:val="left" w:pos="851"/>
              </w:tabs>
              <w:rPr>
                <w:color w:val="000000"/>
              </w:rPr>
            </w:pPr>
          </w:p>
          <w:p w:rsidR="00E61BFB" w:rsidRDefault="00E61BFB" w:rsidP="00C77278">
            <w:pPr>
              <w:tabs>
                <w:tab w:val="left" w:pos="851"/>
              </w:tabs>
              <w:rPr>
                <w:color w:val="000000"/>
              </w:rPr>
            </w:pPr>
          </w:p>
          <w:p w:rsidR="00E61BFB" w:rsidRDefault="00E61BFB" w:rsidP="00C77278">
            <w:pPr>
              <w:tabs>
                <w:tab w:val="left" w:pos="851"/>
              </w:tabs>
              <w:rPr>
                <w:color w:val="000000"/>
              </w:rPr>
            </w:pPr>
          </w:p>
          <w:p w:rsidR="00E61BFB" w:rsidRDefault="00E61BFB" w:rsidP="00C77278">
            <w:pPr>
              <w:tabs>
                <w:tab w:val="left" w:pos="851"/>
              </w:tabs>
              <w:rPr>
                <w:color w:val="000000"/>
              </w:rPr>
            </w:pPr>
          </w:p>
          <w:p w:rsidR="00E61BFB" w:rsidRDefault="00E61BFB" w:rsidP="00C77278">
            <w:pPr>
              <w:tabs>
                <w:tab w:val="left" w:pos="851"/>
              </w:tabs>
              <w:rPr>
                <w:color w:val="000000"/>
              </w:rPr>
            </w:pPr>
          </w:p>
          <w:p w:rsidR="00E61BFB" w:rsidRDefault="00E61BFB" w:rsidP="00C77278">
            <w:pPr>
              <w:tabs>
                <w:tab w:val="left" w:pos="851"/>
              </w:tabs>
              <w:rPr>
                <w:color w:val="000000"/>
              </w:rPr>
            </w:pPr>
          </w:p>
          <w:p w:rsidR="00E61BFB" w:rsidRDefault="00E61BFB" w:rsidP="00C77278">
            <w:pPr>
              <w:tabs>
                <w:tab w:val="left" w:pos="851"/>
              </w:tabs>
              <w:rPr>
                <w:color w:val="000000"/>
              </w:rPr>
            </w:pPr>
          </w:p>
          <w:p w:rsidR="00E61BFB" w:rsidRDefault="00E61BFB" w:rsidP="00C77278">
            <w:pPr>
              <w:tabs>
                <w:tab w:val="left" w:pos="851"/>
              </w:tabs>
              <w:rPr>
                <w:color w:val="000000"/>
              </w:rPr>
            </w:pPr>
          </w:p>
          <w:p w:rsidR="00E61BFB" w:rsidRDefault="00E61BFB" w:rsidP="00C77278">
            <w:pPr>
              <w:tabs>
                <w:tab w:val="left" w:pos="851"/>
              </w:tabs>
              <w:rPr>
                <w:color w:val="000000"/>
              </w:rPr>
            </w:pPr>
          </w:p>
          <w:p w:rsidR="00E61BFB" w:rsidRDefault="00E61BFB" w:rsidP="00C77278">
            <w:pPr>
              <w:tabs>
                <w:tab w:val="left" w:pos="851"/>
              </w:tabs>
              <w:rPr>
                <w:color w:val="000000"/>
              </w:rPr>
            </w:pPr>
          </w:p>
          <w:p w:rsidR="00E61BFB" w:rsidRDefault="00E61BFB" w:rsidP="00C77278">
            <w:pPr>
              <w:tabs>
                <w:tab w:val="left" w:pos="851"/>
              </w:tabs>
              <w:rPr>
                <w:color w:val="000000"/>
              </w:rPr>
            </w:pPr>
          </w:p>
          <w:p w:rsidR="00E61BFB" w:rsidRDefault="00E61BFB" w:rsidP="00C77278">
            <w:pPr>
              <w:tabs>
                <w:tab w:val="left" w:pos="851"/>
              </w:tabs>
              <w:rPr>
                <w:color w:val="000000"/>
              </w:rPr>
            </w:pPr>
          </w:p>
          <w:p w:rsidR="00E61BFB" w:rsidRDefault="00E61BFB" w:rsidP="00C77278">
            <w:pPr>
              <w:tabs>
                <w:tab w:val="left" w:pos="851"/>
              </w:tabs>
              <w:rPr>
                <w:color w:val="000000"/>
              </w:rPr>
            </w:pPr>
          </w:p>
          <w:p w:rsidR="00E61BFB" w:rsidRDefault="00E61BFB" w:rsidP="00C77278">
            <w:pPr>
              <w:tabs>
                <w:tab w:val="left" w:pos="851"/>
              </w:tabs>
              <w:rPr>
                <w:color w:val="000000"/>
              </w:rPr>
            </w:pPr>
          </w:p>
          <w:p w:rsidR="00E61BFB" w:rsidRDefault="00E61BFB" w:rsidP="00C77278">
            <w:pPr>
              <w:tabs>
                <w:tab w:val="left" w:pos="851"/>
              </w:tabs>
              <w:rPr>
                <w:color w:val="000000"/>
              </w:rPr>
            </w:pPr>
          </w:p>
          <w:p w:rsidR="00E61BFB" w:rsidRDefault="00E61BFB" w:rsidP="00C77278">
            <w:pPr>
              <w:tabs>
                <w:tab w:val="left" w:pos="851"/>
              </w:tabs>
              <w:rPr>
                <w:color w:val="000000"/>
              </w:rPr>
            </w:pPr>
          </w:p>
          <w:p w:rsidR="00E61BFB" w:rsidRDefault="00E61BFB" w:rsidP="00C77278">
            <w:pPr>
              <w:tabs>
                <w:tab w:val="left" w:pos="851"/>
              </w:tabs>
              <w:rPr>
                <w:color w:val="000000"/>
              </w:rPr>
            </w:pPr>
          </w:p>
          <w:p w:rsidR="00E61BFB" w:rsidRDefault="00E61BFB" w:rsidP="00C77278">
            <w:pPr>
              <w:tabs>
                <w:tab w:val="left" w:pos="851"/>
              </w:tabs>
              <w:rPr>
                <w:color w:val="000000"/>
              </w:rPr>
            </w:pPr>
          </w:p>
          <w:p w:rsidR="00E61BFB" w:rsidRDefault="00E61BFB" w:rsidP="00C77278">
            <w:pPr>
              <w:tabs>
                <w:tab w:val="left" w:pos="851"/>
              </w:tabs>
              <w:rPr>
                <w:color w:val="000000"/>
              </w:rPr>
            </w:pPr>
          </w:p>
          <w:p w:rsidR="00E61BFB" w:rsidRDefault="00E61BFB" w:rsidP="00C77278">
            <w:pPr>
              <w:tabs>
                <w:tab w:val="left" w:pos="851"/>
              </w:tabs>
              <w:rPr>
                <w:color w:val="000000"/>
              </w:rPr>
            </w:pPr>
          </w:p>
          <w:p w:rsidR="00E61BFB" w:rsidRDefault="00E61BFB" w:rsidP="00C77278">
            <w:pPr>
              <w:tabs>
                <w:tab w:val="left" w:pos="851"/>
              </w:tabs>
              <w:rPr>
                <w:color w:val="000000"/>
              </w:rPr>
            </w:pPr>
          </w:p>
          <w:p w:rsidR="00E61BFB" w:rsidRDefault="00E61BFB" w:rsidP="00C77278">
            <w:pPr>
              <w:tabs>
                <w:tab w:val="left" w:pos="851"/>
              </w:tabs>
              <w:rPr>
                <w:color w:val="000000"/>
              </w:rPr>
            </w:pPr>
          </w:p>
          <w:p w:rsidR="00E61BFB" w:rsidRDefault="00E61BFB" w:rsidP="00C77278">
            <w:pPr>
              <w:tabs>
                <w:tab w:val="left" w:pos="851"/>
              </w:tabs>
              <w:rPr>
                <w:color w:val="000000"/>
              </w:rPr>
            </w:pPr>
          </w:p>
          <w:p w:rsidR="00E61BFB" w:rsidRDefault="00E61BFB" w:rsidP="00C77278">
            <w:pPr>
              <w:tabs>
                <w:tab w:val="left" w:pos="851"/>
              </w:tabs>
              <w:rPr>
                <w:color w:val="000000"/>
              </w:rPr>
            </w:pPr>
          </w:p>
          <w:p w:rsidR="00E61BFB" w:rsidRDefault="00E61BFB" w:rsidP="00C77278">
            <w:pPr>
              <w:tabs>
                <w:tab w:val="left" w:pos="851"/>
              </w:tabs>
              <w:rPr>
                <w:color w:val="000000"/>
              </w:rPr>
            </w:pPr>
          </w:p>
          <w:p w:rsidR="00E61BFB" w:rsidRDefault="00E61BFB" w:rsidP="00C77278">
            <w:pPr>
              <w:tabs>
                <w:tab w:val="left" w:pos="851"/>
              </w:tabs>
              <w:rPr>
                <w:color w:val="000000"/>
              </w:rPr>
            </w:pPr>
          </w:p>
          <w:p w:rsidR="00C77278" w:rsidRPr="00C77278" w:rsidRDefault="00C77278" w:rsidP="00C77278">
            <w:pPr>
              <w:tabs>
                <w:tab w:val="left" w:pos="851"/>
              </w:tabs>
              <w:rPr>
                <w:color w:val="000000"/>
              </w:rPr>
            </w:pPr>
            <w:r w:rsidRPr="00C77278">
              <w:rPr>
                <w:color w:val="000000"/>
              </w:rPr>
              <w:t>Audronius Gališanka</w:t>
            </w:r>
          </w:p>
          <w:p w:rsidR="00C77278" w:rsidRPr="00C77278" w:rsidRDefault="00C77278" w:rsidP="00C77278">
            <w:pPr>
              <w:tabs>
                <w:tab w:val="left" w:pos="851"/>
              </w:tabs>
              <w:rPr>
                <w:color w:val="000000"/>
              </w:rPr>
            </w:pPr>
            <w:r w:rsidRPr="00C77278">
              <w:rPr>
                <w:color w:val="000000"/>
              </w:rPr>
              <w:t>2018-1</w:t>
            </w:r>
            <w:r w:rsidR="00A72AA6">
              <w:rPr>
                <w:color w:val="000000"/>
              </w:rPr>
              <w:t>2</w:t>
            </w:r>
            <w:r w:rsidRPr="00C77278">
              <w:rPr>
                <w:color w:val="000000"/>
              </w:rPr>
              <w:t>-</w:t>
            </w:r>
          </w:p>
        </w:tc>
        <w:tc>
          <w:tcPr>
            <w:tcW w:w="2787" w:type="dxa"/>
          </w:tcPr>
          <w:p w:rsidR="00DE4EF9" w:rsidRDefault="00DE4EF9" w:rsidP="00C77278">
            <w:pPr>
              <w:tabs>
                <w:tab w:val="left" w:pos="851"/>
              </w:tabs>
              <w:rPr>
                <w:color w:val="000000"/>
              </w:rPr>
            </w:pPr>
          </w:p>
          <w:p w:rsidR="00E61BFB" w:rsidRDefault="00E61BFB" w:rsidP="00C77278">
            <w:pPr>
              <w:tabs>
                <w:tab w:val="left" w:pos="851"/>
              </w:tabs>
              <w:rPr>
                <w:color w:val="000000"/>
              </w:rPr>
            </w:pPr>
          </w:p>
          <w:p w:rsidR="00E61BFB" w:rsidRDefault="00E61BFB" w:rsidP="00C77278">
            <w:pPr>
              <w:tabs>
                <w:tab w:val="left" w:pos="851"/>
              </w:tabs>
              <w:rPr>
                <w:color w:val="000000"/>
              </w:rPr>
            </w:pPr>
          </w:p>
          <w:p w:rsidR="00E61BFB" w:rsidRDefault="00E61BFB" w:rsidP="00C77278">
            <w:pPr>
              <w:tabs>
                <w:tab w:val="left" w:pos="851"/>
              </w:tabs>
              <w:rPr>
                <w:color w:val="000000"/>
              </w:rPr>
            </w:pPr>
          </w:p>
          <w:p w:rsidR="00E61BFB" w:rsidRDefault="00E61BFB" w:rsidP="00C77278">
            <w:pPr>
              <w:tabs>
                <w:tab w:val="left" w:pos="851"/>
              </w:tabs>
              <w:rPr>
                <w:color w:val="000000"/>
              </w:rPr>
            </w:pPr>
          </w:p>
          <w:p w:rsidR="00E61BFB" w:rsidRDefault="00E61BFB" w:rsidP="00C77278">
            <w:pPr>
              <w:tabs>
                <w:tab w:val="left" w:pos="851"/>
              </w:tabs>
              <w:rPr>
                <w:color w:val="000000"/>
              </w:rPr>
            </w:pPr>
          </w:p>
          <w:p w:rsidR="00E61BFB" w:rsidRDefault="00E61BFB" w:rsidP="00C77278">
            <w:pPr>
              <w:tabs>
                <w:tab w:val="left" w:pos="851"/>
              </w:tabs>
              <w:rPr>
                <w:color w:val="000000"/>
              </w:rPr>
            </w:pPr>
          </w:p>
          <w:p w:rsidR="00E61BFB" w:rsidRDefault="00E61BFB" w:rsidP="00C77278">
            <w:pPr>
              <w:tabs>
                <w:tab w:val="left" w:pos="851"/>
              </w:tabs>
              <w:rPr>
                <w:color w:val="000000"/>
              </w:rPr>
            </w:pPr>
          </w:p>
          <w:p w:rsidR="00E61BFB" w:rsidRDefault="00E61BFB" w:rsidP="00C77278">
            <w:pPr>
              <w:tabs>
                <w:tab w:val="left" w:pos="851"/>
              </w:tabs>
              <w:rPr>
                <w:color w:val="000000"/>
              </w:rPr>
            </w:pPr>
          </w:p>
          <w:p w:rsidR="00E61BFB" w:rsidRDefault="00E61BFB" w:rsidP="00C77278">
            <w:pPr>
              <w:tabs>
                <w:tab w:val="left" w:pos="851"/>
              </w:tabs>
              <w:rPr>
                <w:color w:val="000000"/>
              </w:rPr>
            </w:pPr>
          </w:p>
          <w:p w:rsidR="00E61BFB" w:rsidRDefault="00E61BFB" w:rsidP="00C77278">
            <w:pPr>
              <w:tabs>
                <w:tab w:val="left" w:pos="851"/>
              </w:tabs>
              <w:rPr>
                <w:color w:val="000000"/>
              </w:rPr>
            </w:pPr>
          </w:p>
          <w:p w:rsidR="00E61BFB" w:rsidRDefault="00E61BFB" w:rsidP="00C77278">
            <w:pPr>
              <w:tabs>
                <w:tab w:val="left" w:pos="851"/>
              </w:tabs>
              <w:rPr>
                <w:color w:val="000000"/>
              </w:rPr>
            </w:pPr>
          </w:p>
          <w:p w:rsidR="00E61BFB" w:rsidRDefault="00E61BFB" w:rsidP="00C77278">
            <w:pPr>
              <w:tabs>
                <w:tab w:val="left" w:pos="851"/>
              </w:tabs>
              <w:rPr>
                <w:color w:val="000000"/>
              </w:rPr>
            </w:pPr>
          </w:p>
          <w:p w:rsidR="00E61BFB" w:rsidRDefault="00E61BFB" w:rsidP="00C77278">
            <w:pPr>
              <w:tabs>
                <w:tab w:val="left" w:pos="851"/>
              </w:tabs>
              <w:rPr>
                <w:color w:val="000000"/>
              </w:rPr>
            </w:pPr>
          </w:p>
          <w:p w:rsidR="00E61BFB" w:rsidRDefault="00E61BFB" w:rsidP="00C77278">
            <w:pPr>
              <w:tabs>
                <w:tab w:val="left" w:pos="851"/>
              </w:tabs>
              <w:rPr>
                <w:color w:val="000000"/>
              </w:rPr>
            </w:pPr>
          </w:p>
          <w:p w:rsidR="00E61BFB" w:rsidRDefault="00E61BFB" w:rsidP="00C77278">
            <w:pPr>
              <w:tabs>
                <w:tab w:val="left" w:pos="851"/>
              </w:tabs>
              <w:rPr>
                <w:color w:val="000000"/>
              </w:rPr>
            </w:pPr>
          </w:p>
          <w:p w:rsidR="00E61BFB" w:rsidRDefault="00E61BFB" w:rsidP="00C77278">
            <w:pPr>
              <w:tabs>
                <w:tab w:val="left" w:pos="851"/>
              </w:tabs>
              <w:rPr>
                <w:color w:val="000000"/>
              </w:rPr>
            </w:pPr>
          </w:p>
          <w:p w:rsidR="00E61BFB" w:rsidRDefault="00E61BFB" w:rsidP="00C77278">
            <w:pPr>
              <w:tabs>
                <w:tab w:val="left" w:pos="851"/>
              </w:tabs>
              <w:rPr>
                <w:color w:val="000000"/>
              </w:rPr>
            </w:pPr>
          </w:p>
          <w:p w:rsidR="00E61BFB" w:rsidRDefault="00E61BFB" w:rsidP="00C77278">
            <w:pPr>
              <w:tabs>
                <w:tab w:val="left" w:pos="851"/>
              </w:tabs>
              <w:rPr>
                <w:color w:val="000000"/>
              </w:rPr>
            </w:pPr>
          </w:p>
          <w:p w:rsidR="00E61BFB" w:rsidRDefault="00E61BFB" w:rsidP="00C77278">
            <w:pPr>
              <w:tabs>
                <w:tab w:val="left" w:pos="851"/>
              </w:tabs>
              <w:rPr>
                <w:color w:val="000000"/>
              </w:rPr>
            </w:pPr>
          </w:p>
          <w:p w:rsidR="00E61BFB" w:rsidRDefault="00E61BFB" w:rsidP="00C77278">
            <w:pPr>
              <w:tabs>
                <w:tab w:val="left" w:pos="851"/>
              </w:tabs>
              <w:rPr>
                <w:color w:val="000000"/>
              </w:rPr>
            </w:pPr>
          </w:p>
          <w:p w:rsidR="00E61BFB" w:rsidRDefault="00E61BFB" w:rsidP="00C77278">
            <w:pPr>
              <w:tabs>
                <w:tab w:val="left" w:pos="851"/>
              </w:tabs>
              <w:rPr>
                <w:color w:val="000000"/>
              </w:rPr>
            </w:pPr>
          </w:p>
          <w:p w:rsidR="00E61BFB" w:rsidRDefault="00E61BFB" w:rsidP="00C77278">
            <w:pPr>
              <w:tabs>
                <w:tab w:val="left" w:pos="851"/>
              </w:tabs>
              <w:rPr>
                <w:color w:val="000000"/>
              </w:rPr>
            </w:pPr>
          </w:p>
          <w:p w:rsidR="00E61BFB" w:rsidRDefault="00E61BFB" w:rsidP="00C77278">
            <w:pPr>
              <w:tabs>
                <w:tab w:val="left" w:pos="851"/>
              </w:tabs>
              <w:rPr>
                <w:color w:val="000000"/>
              </w:rPr>
            </w:pPr>
          </w:p>
          <w:p w:rsidR="00E61BFB" w:rsidRDefault="00E61BFB" w:rsidP="00C77278">
            <w:pPr>
              <w:tabs>
                <w:tab w:val="left" w:pos="851"/>
              </w:tabs>
              <w:rPr>
                <w:color w:val="000000"/>
              </w:rPr>
            </w:pPr>
          </w:p>
          <w:p w:rsidR="00E61BFB" w:rsidRDefault="00E61BFB" w:rsidP="00C77278">
            <w:pPr>
              <w:tabs>
                <w:tab w:val="left" w:pos="851"/>
              </w:tabs>
              <w:rPr>
                <w:color w:val="000000"/>
              </w:rPr>
            </w:pPr>
          </w:p>
          <w:p w:rsidR="00E61BFB" w:rsidRDefault="00E61BFB" w:rsidP="00C77278">
            <w:pPr>
              <w:tabs>
                <w:tab w:val="left" w:pos="851"/>
              </w:tabs>
              <w:rPr>
                <w:color w:val="000000"/>
              </w:rPr>
            </w:pPr>
          </w:p>
          <w:p w:rsidR="00E61BFB" w:rsidRDefault="00E61BFB" w:rsidP="00C77278">
            <w:pPr>
              <w:tabs>
                <w:tab w:val="left" w:pos="851"/>
              </w:tabs>
              <w:rPr>
                <w:color w:val="000000"/>
              </w:rPr>
            </w:pPr>
          </w:p>
          <w:p w:rsidR="00E61BFB" w:rsidRDefault="00E61BFB" w:rsidP="00C77278">
            <w:pPr>
              <w:tabs>
                <w:tab w:val="left" w:pos="851"/>
              </w:tabs>
              <w:rPr>
                <w:color w:val="000000"/>
              </w:rPr>
            </w:pPr>
          </w:p>
          <w:p w:rsidR="00E61BFB" w:rsidRDefault="00E61BFB" w:rsidP="00C77278">
            <w:pPr>
              <w:tabs>
                <w:tab w:val="left" w:pos="851"/>
              </w:tabs>
              <w:rPr>
                <w:color w:val="000000"/>
              </w:rPr>
            </w:pPr>
          </w:p>
          <w:p w:rsidR="00E61BFB" w:rsidRDefault="00E61BFB" w:rsidP="00C77278">
            <w:pPr>
              <w:tabs>
                <w:tab w:val="left" w:pos="851"/>
              </w:tabs>
              <w:rPr>
                <w:color w:val="000000"/>
              </w:rPr>
            </w:pPr>
          </w:p>
          <w:p w:rsidR="00E61BFB" w:rsidRDefault="00E61BFB" w:rsidP="00C77278">
            <w:pPr>
              <w:tabs>
                <w:tab w:val="left" w:pos="851"/>
              </w:tabs>
              <w:rPr>
                <w:color w:val="000000"/>
              </w:rPr>
            </w:pPr>
          </w:p>
          <w:p w:rsidR="00E61BFB" w:rsidRDefault="00E61BFB" w:rsidP="00C77278">
            <w:pPr>
              <w:tabs>
                <w:tab w:val="left" w:pos="851"/>
              </w:tabs>
              <w:rPr>
                <w:color w:val="000000"/>
              </w:rPr>
            </w:pPr>
          </w:p>
          <w:p w:rsidR="00E61BFB" w:rsidRDefault="00E61BFB" w:rsidP="00C77278">
            <w:pPr>
              <w:tabs>
                <w:tab w:val="left" w:pos="851"/>
              </w:tabs>
              <w:rPr>
                <w:color w:val="000000"/>
              </w:rPr>
            </w:pPr>
          </w:p>
          <w:p w:rsidR="00E61BFB" w:rsidRDefault="00E61BFB" w:rsidP="00C77278">
            <w:pPr>
              <w:tabs>
                <w:tab w:val="left" w:pos="851"/>
              </w:tabs>
              <w:rPr>
                <w:color w:val="000000"/>
              </w:rPr>
            </w:pPr>
          </w:p>
          <w:p w:rsidR="00E61BFB" w:rsidRDefault="00E61BFB" w:rsidP="00C77278">
            <w:pPr>
              <w:tabs>
                <w:tab w:val="left" w:pos="851"/>
              </w:tabs>
              <w:rPr>
                <w:color w:val="000000"/>
              </w:rPr>
            </w:pPr>
          </w:p>
          <w:p w:rsidR="00C77278" w:rsidRPr="00C77278" w:rsidRDefault="00C77278" w:rsidP="00C77278">
            <w:pPr>
              <w:tabs>
                <w:tab w:val="left" w:pos="851"/>
              </w:tabs>
              <w:rPr>
                <w:color w:val="000000"/>
              </w:rPr>
            </w:pPr>
            <w:r w:rsidRPr="00C77278">
              <w:rPr>
                <w:color w:val="000000"/>
              </w:rPr>
              <w:t xml:space="preserve">Sigita Mačytė-Šulskienė                  </w:t>
            </w:r>
          </w:p>
          <w:p w:rsidR="00C77278" w:rsidRPr="00C77278" w:rsidRDefault="00C77278" w:rsidP="00C77278">
            <w:pPr>
              <w:tabs>
                <w:tab w:val="left" w:pos="851"/>
              </w:tabs>
              <w:rPr>
                <w:color w:val="000000"/>
              </w:rPr>
            </w:pPr>
            <w:r w:rsidRPr="00C77278">
              <w:rPr>
                <w:color w:val="000000"/>
              </w:rPr>
              <w:t>2018-1</w:t>
            </w:r>
            <w:r w:rsidR="00A72AA6">
              <w:rPr>
                <w:color w:val="000000"/>
              </w:rPr>
              <w:t>2</w:t>
            </w:r>
            <w:r w:rsidRPr="00C77278">
              <w:rPr>
                <w:color w:val="000000"/>
              </w:rPr>
              <w:t>-</w:t>
            </w:r>
          </w:p>
        </w:tc>
        <w:tc>
          <w:tcPr>
            <w:tcW w:w="4697" w:type="dxa"/>
          </w:tcPr>
          <w:p w:rsidR="00DE4EF9" w:rsidRDefault="00DE4EF9" w:rsidP="00C77278">
            <w:pPr>
              <w:tabs>
                <w:tab w:val="left" w:pos="851"/>
              </w:tabs>
              <w:rPr>
                <w:color w:val="000000"/>
              </w:rPr>
            </w:pPr>
          </w:p>
          <w:p w:rsidR="00E61BFB" w:rsidRDefault="00E61BFB" w:rsidP="00C77278">
            <w:pPr>
              <w:tabs>
                <w:tab w:val="left" w:pos="851"/>
              </w:tabs>
              <w:rPr>
                <w:color w:val="000000"/>
              </w:rPr>
            </w:pPr>
          </w:p>
          <w:p w:rsidR="00E61BFB" w:rsidRDefault="00E61BFB" w:rsidP="00C77278">
            <w:pPr>
              <w:tabs>
                <w:tab w:val="left" w:pos="851"/>
              </w:tabs>
              <w:rPr>
                <w:color w:val="000000"/>
              </w:rPr>
            </w:pPr>
          </w:p>
          <w:p w:rsidR="00E61BFB" w:rsidRDefault="00E61BFB" w:rsidP="00C77278">
            <w:pPr>
              <w:tabs>
                <w:tab w:val="left" w:pos="851"/>
              </w:tabs>
              <w:rPr>
                <w:color w:val="000000"/>
              </w:rPr>
            </w:pPr>
          </w:p>
          <w:p w:rsidR="00E61BFB" w:rsidRDefault="00E61BFB" w:rsidP="00C77278">
            <w:pPr>
              <w:tabs>
                <w:tab w:val="left" w:pos="851"/>
              </w:tabs>
              <w:rPr>
                <w:color w:val="000000"/>
              </w:rPr>
            </w:pPr>
          </w:p>
          <w:p w:rsidR="00E61BFB" w:rsidRDefault="00E61BFB" w:rsidP="00C77278">
            <w:pPr>
              <w:tabs>
                <w:tab w:val="left" w:pos="851"/>
              </w:tabs>
              <w:rPr>
                <w:color w:val="000000"/>
              </w:rPr>
            </w:pPr>
          </w:p>
          <w:p w:rsidR="00E61BFB" w:rsidRDefault="00E61BFB" w:rsidP="00C77278">
            <w:pPr>
              <w:tabs>
                <w:tab w:val="left" w:pos="851"/>
              </w:tabs>
              <w:rPr>
                <w:color w:val="000000"/>
              </w:rPr>
            </w:pPr>
          </w:p>
          <w:p w:rsidR="00E61BFB" w:rsidRDefault="00E61BFB" w:rsidP="00C77278">
            <w:pPr>
              <w:tabs>
                <w:tab w:val="left" w:pos="851"/>
              </w:tabs>
              <w:rPr>
                <w:color w:val="000000"/>
              </w:rPr>
            </w:pPr>
          </w:p>
          <w:p w:rsidR="00E61BFB" w:rsidRDefault="00E61BFB" w:rsidP="00C77278">
            <w:pPr>
              <w:tabs>
                <w:tab w:val="left" w:pos="851"/>
              </w:tabs>
              <w:rPr>
                <w:color w:val="000000"/>
              </w:rPr>
            </w:pPr>
          </w:p>
          <w:p w:rsidR="00E61BFB" w:rsidRDefault="00E61BFB" w:rsidP="00C77278">
            <w:pPr>
              <w:tabs>
                <w:tab w:val="left" w:pos="851"/>
              </w:tabs>
              <w:rPr>
                <w:color w:val="000000"/>
              </w:rPr>
            </w:pPr>
          </w:p>
          <w:p w:rsidR="00E61BFB" w:rsidRDefault="00E61BFB" w:rsidP="00C77278">
            <w:pPr>
              <w:tabs>
                <w:tab w:val="left" w:pos="851"/>
              </w:tabs>
              <w:rPr>
                <w:color w:val="000000"/>
              </w:rPr>
            </w:pPr>
          </w:p>
          <w:p w:rsidR="00E61BFB" w:rsidRDefault="00E61BFB" w:rsidP="00C77278">
            <w:pPr>
              <w:tabs>
                <w:tab w:val="left" w:pos="851"/>
              </w:tabs>
              <w:rPr>
                <w:color w:val="000000"/>
              </w:rPr>
            </w:pPr>
          </w:p>
          <w:p w:rsidR="00E61BFB" w:rsidRDefault="00E61BFB" w:rsidP="00C77278">
            <w:pPr>
              <w:tabs>
                <w:tab w:val="left" w:pos="851"/>
              </w:tabs>
              <w:rPr>
                <w:color w:val="000000"/>
              </w:rPr>
            </w:pPr>
          </w:p>
          <w:p w:rsidR="00E61BFB" w:rsidRDefault="00E61BFB" w:rsidP="00C77278">
            <w:pPr>
              <w:tabs>
                <w:tab w:val="left" w:pos="851"/>
              </w:tabs>
              <w:rPr>
                <w:color w:val="000000"/>
              </w:rPr>
            </w:pPr>
          </w:p>
          <w:p w:rsidR="00E61BFB" w:rsidRDefault="00E61BFB" w:rsidP="00C77278">
            <w:pPr>
              <w:tabs>
                <w:tab w:val="left" w:pos="851"/>
              </w:tabs>
              <w:rPr>
                <w:color w:val="000000"/>
              </w:rPr>
            </w:pPr>
          </w:p>
          <w:p w:rsidR="00E61BFB" w:rsidRDefault="00E61BFB" w:rsidP="00C77278">
            <w:pPr>
              <w:tabs>
                <w:tab w:val="left" w:pos="851"/>
              </w:tabs>
              <w:rPr>
                <w:color w:val="000000"/>
              </w:rPr>
            </w:pPr>
          </w:p>
          <w:p w:rsidR="00E61BFB" w:rsidRDefault="00E61BFB" w:rsidP="00C77278">
            <w:pPr>
              <w:tabs>
                <w:tab w:val="left" w:pos="851"/>
              </w:tabs>
              <w:rPr>
                <w:color w:val="000000"/>
              </w:rPr>
            </w:pPr>
          </w:p>
          <w:p w:rsidR="00E61BFB" w:rsidRDefault="00E61BFB" w:rsidP="00C77278">
            <w:pPr>
              <w:tabs>
                <w:tab w:val="left" w:pos="851"/>
              </w:tabs>
              <w:rPr>
                <w:color w:val="000000"/>
              </w:rPr>
            </w:pPr>
          </w:p>
          <w:p w:rsidR="00E61BFB" w:rsidRDefault="00E61BFB" w:rsidP="00C77278">
            <w:pPr>
              <w:tabs>
                <w:tab w:val="left" w:pos="851"/>
              </w:tabs>
              <w:rPr>
                <w:color w:val="000000"/>
              </w:rPr>
            </w:pPr>
          </w:p>
          <w:p w:rsidR="00E61BFB" w:rsidRDefault="00E61BFB" w:rsidP="00C77278">
            <w:pPr>
              <w:tabs>
                <w:tab w:val="left" w:pos="851"/>
              </w:tabs>
              <w:rPr>
                <w:color w:val="000000"/>
              </w:rPr>
            </w:pPr>
          </w:p>
          <w:p w:rsidR="00E61BFB" w:rsidRDefault="00E61BFB" w:rsidP="00C77278">
            <w:pPr>
              <w:tabs>
                <w:tab w:val="left" w:pos="851"/>
              </w:tabs>
              <w:rPr>
                <w:color w:val="000000"/>
              </w:rPr>
            </w:pPr>
          </w:p>
          <w:p w:rsidR="00E61BFB" w:rsidRDefault="00E61BFB" w:rsidP="00C77278">
            <w:pPr>
              <w:tabs>
                <w:tab w:val="left" w:pos="851"/>
              </w:tabs>
              <w:rPr>
                <w:color w:val="000000"/>
              </w:rPr>
            </w:pPr>
          </w:p>
          <w:p w:rsidR="00E61BFB" w:rsidRDefault="00E61BFB" w:rsidP="00C77278">
            <w:pPr>
              <w:tabs>
                <w:tab w:val="left" w:pos="851"/>
              </w:tabs>
              <w:rPr>
                <w:color w:val="000000"/>
              </w:rPr>
            </w:pPr>
          </w:p>
          <w:p w:rsidR="00E61BFB" w:rsidRDefault="00E61BFB" w:rsidP="00C77278">
            <w:pPr>
              <w:tabs>
                <w:tab w:val="left" w:pos="851"/>
              </w:tabs>
              <w:rPr>
                <w:color w:val="000000"/>
              </w:rPr>
            </w:pPr>
          </w:p>
          <w:p w:rsidR="00E61BFB" w:rsidRDefault="00E61BFB" w:rsidP="00C77278">
            <w:pPr>
              <w:tabs>
                <w:tab w:val="left" w:pos="851"/>
              </w:tabs>
              <w:rPr>
                <w:color w:val="000000"/>
              </w:rPr>
            </w:pPr>
          </w:p>
          <w:p w:rsidR="00E61BFB" w:rsidRDefault="00E61BFB" w:rsidP="00C77278">
            <w:pPr>
              <w:tabs>
                <w:tab w:val="left" w:pos="851"/>
              </w:tabs>
              <w:rPr>
                <w:color w:val="000000"/>
              </w:rPr>
            </w:pPr>
          </w:p>
          <w:p w:rsidR="00E61BFB" w:rsidRDefault="00E61BFB" w:rsidP="00C77278">
            <w:pPr>
              <w:tabs>
                <w:tab w:val="left" w:pos="851"/>
              </w:tabs>
              <w:rPr>
                <w:color w:val="000000"/>
              </w:rPr>
            </w:pPr>
          </w:p>
          <w:p w:rsidR="00E61BFB" w:rsidRDefault="00E61BFB" w:rsidP="00C77278">
            <w:pPr>
              <w:tabs>
                <w:tab w:val="left" w:pos="851"/>
              </w:tabs>
              <w:rPr>
                <w:color w:val="000000"/>
              </w:rPr>
            </w:pPr>
          </w:p>
          <w:p w:rsidR="00E61BFB" w:rsidRDefault="00E61BFB" w:rsidP="00C77278">
            <w:pPr>
              <w:tabs>
                <w:tab w:val="left" w:pos="851"/>
              </w:tabs>
              <w:rPr>
                <w:color w:val="000000"/>
              </w:rPr>
            </w:pPr>
          </w:p>
          <w:p w:rsidR="00E61BFB" w:rsidRDefault="00E61BFB" w:rsidP="00C77278">
            <w:pPr>
              <w:tabs>
                <w:tab w:val="left" w:pos="851"/>
              </w:tabs>
              <w:rPr>
                <w:color w:val="000000"/>
              </w:rPr>
            </w:pPr>
          </w:p>
          <w:p w:rsidR="00E61BFB" w:rsidRDefault="00E61BFB" w:rsidP="00C77278">
            <w:pPr>
              <w:tabs>
                <w:tab w:val="left" w:pos="851"/>
              </w:tabs>
              <w:rPr>
                <w:color w:val="000000"/>
              </w:rPr>
            </w:pPr>
          </w:p>
          <w:p w:rsidR="00E61BFB" w:rsidRDefault="00E61BFB" w:rsidP="00C77278">
            <w:pPr>
              <w:tabs>
                <w:tab w:val="left" w:pos="851"/>
              </w:tabs>
              <w:rPr>
                <w:color w:val="000000"/>
              </w:rPr>
            </w:pPr>
          </w:p>
          <w:p w:rsidR="00E61BFB" w:rsidRDefault="00E61BFB" w:rsidP="00C77278">
            <w:pPr>
              <w:tabs>
                <w:tab w:val="left" w:pos="851"/>
              </w:tabs>
              <w:rPr>
                <w:color w:val="000000"/>
              </w:rPr>
            </w:pPr>
          </w:p>
          <w:p w:rsidR="00E61BFB" w:rsidRDefault="00E61BFB" w:rsidP="00C77278">
            <w:pPr>
              <w:tabs>
                <w:tab w:val="left" w:pos="851"/>
              </w:tabs>
              <w:rPr>
                <w:color w:val="000000"/>
              </w:rPr>
            </w:pPr>
          </w:p>
          <w:p w:rsidR="00E61BFB" w:rsidRDefault="00E61BFB" w:rsidP="00C77278">
            <w:pPr>
              <w:tabs>
                <w:tab w:val="left" w:pos="851"/>
              </w:tabs>
              <w:rPr>
                <w:color w:val="000000"/>
              </w:rPr>
            </w:pPr>
          </w:p>
          <w:p w:rsidR="00E61BFB" w:rsidRDefault="00E61BFB" w:rsidP="00C77278">
            <w:pPr>
              <w:tabs>
                <w:tab w:val="left" w:pos="851"/>
              </w:tabs>
              <w:rPr>
                <w:color w:val="000000"/>
              </w:rPr>
            </w:pPr>
          </w:p>
          <w:p w:rsidR="00C77278" w:rsidRPr="00C77278" w:rsidRDefault="00C77278" w:rsidP="00C77278">
            <w:pPr>
              <w:tabs>
                <w:tab w:val="left" w:pos="851"/>
              </w:tabs>
              <w:rPr>
                <w:color w:val="000000"/>
              </w:rPr>
            </w:pPr>
            <w:r w:rsidRPr="00C77278">
              <w:rPr>
                <w:color w:val="000000"/>
              </w:rPr>
              <w:t>Asta Fallin       Violeta Juciuvienė              2018-1</w:t>
            </w:r>
            <w:r w:rsidR="00A72AA6">
              <w:rPr>
                <w:color w:val="000000"/>
              </w:rPr>
              <w:t>2</w:t>
            </w:r>
            <w:r w:rsidRPr="00C77278">
              <w:rPr>
                <w:color w:val="000000"/>
              </w:rPr>
              <w:t>-           2018-1</w:t>
            </w:r>
            <w:r w:rsidR="00A72AA6">
              <w:rPr>
                <w:color w:val="000000"/>
              </w:rPr>
              <w:t>2</w:t>
            </w:r>
            <w:r w:rsidRPr="00C77278">
              <w:rPr>
                <w:color w:val="000000"/>
              </w:rPr>
              <w:t xml:space="preserve">-             </w:t>
            </w:r>
          </w:p>
          <w:p w:rsidR="00AE4E6D" w:rsidRDefault="00AE4E6D" w:rsidP="00C77278">
            <w:pPr>
              <w:tabs>
                <w:tab w:val="left" w:pos="851"/>
              </w:tabs>
              <w:rPr>
                <w:color w:val="000000"/>
              </w:rPr>
            </w:pPr>
          </w:p>
          <w:p w:rsidR="00AE4E6D" w:rsidRDefault="00AE4E6D" w:rsidP="00C77278">
            <w:pPr>
              <w:tabs>
                <w:tab w:val="left" w:pos="851"/>
              </w:tabs>
              <w:rPr>
                <w:color w:val="000000"/>
              </w:rPr>
            </w:pPr>
            <w:r w:rsidRPr="00AE4E6D">
              <w:rPr>
                <w:color w:val="000000"/>
              </w:rPr>
              <w:t>Vida Dičiūnaitė</w:t>
            </w:r>
            <w:r>
              <w:rPr>
                <w:color w:val="000000"/>
              </w:rPr>
              <w:t xml:space="preserve">        </w:t>
            </w:r>
            <w:r w:rsidR="00C77278" w:rsidRPr="00C77278">
              <w:rPr>
                <w:color w:val="000000"/>
              </w:rPr>
              <w:t>Parengė</w:t>
            </w:r>
            <w:r w:rsidR="00612B5E" w:rsidRPr="00C77278">
              <w:rPr>
                <w:color w:val="000000"/>
              </w:rPr>
              <w:t xml:space="preserve"> </w:t>
            </w:r>
          </w:p>
          <w:p w:rsidR="00DE4EF9" w:rsidRDefault="00AE4E6D" w:rsidP="00C77278">
            <w:pPr>
              <w:tabs>
                <w:tab w:val="left" w:pos="851"/>
              </w:tabs>
              <w:rPr>
                <w:color w:val="000000"/>
              </w:rPr>
            </w:pPr>
            <w:r>
              <w:rPr>
                <w:color w:val="000000"/>
              </w:rPr>
              <w:t xml:space="preserve">2018-12-                   </w:t>
            </w:r>
            <w:r w:rsidR="003E3AAD" w:rsidRPr="00C77278">
              <w:rPr>
                <w:color w:val="000000"/>
              </w:rPr>
              <w:t xml:space="preserve">Vaiva Daugelavičienė </w:t>
            </w:r>
          </w:p>
          <w:p w:rsidR="00E84660" w:rsidRDefault="00AE4E6D" w:rsidP="00C77278">
            <w:pPr>
              <w:tabs>
                <w:tab w:val="left" w:pos="851"/>
              </w:tabs>
              <w:rPr>
                <w:color w:val="000000"/>
              </w:rPr>
            </w:pPr>
            <w:r>
              <w:rPr>
                <w:color w:val="000000"/>
              </w:rPr>
              <w:t xml:space="preserve">                                  </w:t>
            </w:r>
            <w:r w:rsidR="00E84660">
              <w:rPr>
                <w:color w:val="000000"/>
              </w:rPr>
              <w:t>2018-1</w:t>
            </w:r>
            <w:r w:rsidR="00A72AA6">
              <w:rPr>
                <w:color w:val="000000"/>
              </w:rPr>
              <w:t>2</w:t>
            </w:r>
            <w:r w:rsidR="00E84660">
              <w:rPr>
                <w:color w:val="000000"/>
              </w:rPr>
              <w:t>-</w:t>
            </w:r>
          </w:p>
          <w:p w:rsidR="00C77278" w:rsidRPr="00C77278" w:rsidRDefault="00612B5E" w:rsidP="00C77278">
            <w:pPr>
              <w:tabs>
                <w:tab w:val="left" w:pos="851"/>
              </w:tabs>
              <w:rPr>
                <w:color w:val="000000"/>
              </w:rPr>
            </w:pPr>
            <w:r w:rsidRPr="00C77278">
              <w:rPr>
                <w:color w:val="000000"/>
              </w:rPr>
              <w:lastRenderedPageBreak/>
              <w:t xml:space="preserve">                                                       </w:t>
            </w:r>
            <w:r w:rsidR="00C77278" w:rsidRPr="00C77278">
              <w:rPr>
                <w:color w:val="000000"/>
              </w:rPr>
              <w:t xml:space="preserve">                                                              </w:t>
            </w:r>
          </w:p>
        </w:tc>
      </w:tr>
    </w:tbl>
    <w:p w:rsidR="00B01BB0" w:rsidRDefault="00B01BB0" w:rsidP="00DD7942">
      <w:pPr>
        <w:tabs>
          <w:tab w:val="left" w:pos="851"/>
        </w:tabs>
        <w:rPr>
          <w:b/>
          <w:color w:val="000000"/>
        </w:rPr>
      </w:pPr>
    </w:p>
    <w:p w:rsidR="0067441B" w:rsidRPr="0067441B" w:rsidRDefault="0067441B" w:rsidP="0067441B">
      <w:pPr>
        <w:tabs>
          <w:tab w:val="left" w:pos="851"/>
        </w:tabs>
        <w:jc w:val="center"/>
        <w:rPr>
          <w:b/>
          <w:color w:val="000000"/>
        </w:rPr>
      </w:pPr>
      <w:r w:rsidRPr="0067441B">
        <w:rPr>
          <w:b/>
          <w:color w:val="000000"/>
        </w:rPr>
        <w:t>A I Š K I N A M A S I S   R A Š T A S</w:t>
      </w:r>
    </w:p>
    <w:p w:rsidR="004473F0" w:rsidRPr="004473F0" w:rsidRDefault="004473F0" w:rsidP="004473F0">
      <w:pPr>
        <w:autoSpaceDE w:val="0"/>
        <w:autoSpaceDN w:val="0"/>
        <w:adjustRightInd w:val="0"/>
        <w:rPr>
          <w:color w:val="000000"/>
        </w:rPr>
      </w:pPr>
    </w:p>
    <w:p w:rsidR="004473F0" w:rsidRPr="004473F0" w:rsidRDefault="004473F0" w:rsidP="004473F0">
      <w:pPr>
        <w:autoSpaceDE w:val="0"/>
        <w:autoSpaceDN w:val="0"/>
        <w:adjustRightInd w:val="0"/>
        <w:rPr>
          <w:color w:val="000000"/>
        </w:rPr>
      </w:pPr>
      <w:r w:rsidRPr="004473F0">
        <w:rPr>
          <w:color w:val="000000"/>
        </w:rPr>
        <w:t xml:space="preserve"> </w:t>
      </w:r>
    </w:p>
    <w:p w:rsidR="0066531F" w:rsidRPr="00A72AA6" w:rsidRDefault="00A72AA6" w:rsidP="00A72AA6">
      <w:pPr>
        <w:numPr>
          <w:ilvl w:val="0"/>
          <w:numId w:val="2"/>
        </w:numPr>
        <w:rPr>
          <w:b/>
        </w:rPr>
      </w:pPr>
      <w:r w:rsidRPr="00A72AA6">
        <w:rPr>
          <w:b/>
        </w:rPr>
        <w:t>Sprendimo projekto motyvai, tikslai ir uždaviniai</w:t>
      </w:r>
      <w:r w:rsidR="0066531F" w:rsidRPr="00A72AA6">
        <w:rPr>
          <w:b/>
        </w:rPr>
        <w:t xml:space="preserve"> </w:t>
      </w:r>
    </w:p>
    <w:p w:rsidR="00A72AA6" w:rsidRPr="00A72AA6" w:rsidRDefault="00A72AA6" w:rsidP="00A72AA6">
      <w:pPr>
        <w:tabs>
          <w:tab w:val="left" w:pos="709"/>
        </w:tabs>
        <w:jc w:val="both"/>
        <w:rPr>
          <w:shd w:val="clear" w:color="auto" w:fill="FFFFFF"/>
        </w:rPr>
      </w:pPr>
      <w:r w:rsidRPr="00A72AA6">
        <w:rPr>
          <w:shd w:val="clear" w:color="auto" w:fill="FFFFFF"/>
        </w:rPr>
        <w:t>Devyniose Lietuvos savivaldybėse (tarp jų ir Anykščių) LIETUVOS ROTARY APYGARDOS iniciatyva nuo 2018 m. rugsėjo 1 d. pradėtas vykdyti globalus projektas GG1743565 ,,Savižudybių prevencijos modelis ir jo taikymas Lietuvos savivaldybėse“. Anykščių rajono savivaldybėje pagal parengtą projekto veiklos planą ir pasirašytą bendradarbiavimo su savivaldybe susitarimą pravesti mokymai specialistams, kuriuose suteikta žinių apie savižudybių problemą, savižudybių rizikos ženklus ir pagrindinius pagalbos teikimo principus, kuriuos taikant bus efektyviau teikiama pagalba savivaldybės gyventojams esant ketinimui /mėginimui žudytis ar įvykus savižudybei. Mokymuose dalyvavo medikai, psichologai, policijos pareigūnai, socialiniai darbuotojai, seniūnijų specialistai, švietimo specialistai, visuomenės sveikatos specialistai, pagalbą rajono gyventojams teikiančių institucijų darbuotojai. Kiekvieno specialisto mokymų trukmė – 8 akademinės valandos, apmokyta 1</w:t>
      </w:r>
      <w:r w:rsidR="004F38F8">
        <w:rPr>
          <w:shd w:val="clear" w:color="auto" w:fill="FFFFFF"/>
        </w:rPr>
        <w:t>35</w:t>
      </w:r>
      <w:r w:rsidRPr="00A72AA6">
        <w:rPr>
          <w:shd w:val="clear" w:color="auto" w:fill="FFFFFF"/>
        </w:rPr>
        <w:t xml:space="preserve"> specialist</w:t>
      </w:r>
      <w:r w:rsidR="004F38F8">
        <w:rPr>
          <w:shd w:val="clear" w:color="auto" w:fill="FFFFFF"/>
        </w:rPr>
        <w:t>ai</w:t>
      </w:r>
      <w:r w:rsidRPr="00A72AA6">
        <w:rPr>
          <w:shd w:val="clear" w:color="auto" w:fill="FFFFFF"/>
        </w:rPr>
        <w:t xml:space="preserve">. Mokymus vedė Valija Šap, Europos sertifikuota psichologė klinikinėje ir sveikatos srityje, Savižudybių prevencijos įgyvendinimo Kupiškio r. darbo grupės veiklos koordinatorė.  </w:t>
      </w:r>
    </w:p>
    <w:p w:rsidR="00A72AA6" w:rsidRDefault="00FA3FBF" w:rsidP="00A72AA6">
      <w:pPr>
        <w:tabs>
          <w:tab w:val="left" w:pos="709"/>
        </w:tabs>
        <w:jc w:val="both"/>
      </w:pPr>
      <w:r>
        <w:rPr>
          <w:shd w:val="clear" w:color="auto" w:fill="FFFFFF"/>
        </w:rPr>
        <w:t>P</w:t>
      </w:r>
      <w:r w:rsidR="00A72AA6" w:rsidRPr="00A72AA6">
        <w:rPr>
          <w:shd w:val="clear" w:color="auto" w:fill="FFFFFF"/>
        </w:rPr>
        <w:t xml:space="preserve">atvirtinus reikiamus teisės aktus, projektas bus pradėtas įgyvendinti. </w:t>
      </w:r>
      <w:r w:rsidR="00A72AA6">
        <w:rPr>
          <w:shd w:val="clear" w:color="auto" w:fill="FFFFFF"/>
        </w:rPr>
        <w:t>Kadangi algoritmai apima daug institucijų, kurios įsijungia teikiant pagalbą savižudybės rizikos atveju, todėl jie teikiami tvirtinti Anykščių rajono savivaldybės tarybai.</w:t>
      </w:r>
    </w:p>
    <w:p w:rsidR="0066531F" w:rsidRDefault="0066531F" w:rsidP="00A72AA6">
      <w:pPr>
        <w:tabs>
          <w:tab w:val="left" w:pos="720"/>
        </w:tabs>
        <w:jc w:val="both"/>
      </w:pPr>
    </w:p>
    <w:p w:rsidR="00E61BFB" w:rsidRDefault="00CA4290" w:rsidP="00E61BFB">
      <w:pPr>
        <w:numPr>
          <w:ilvl w:val="0"/>
          <w:numId w:val="2"/>
        </w:numPr>
        <w:tabs>
          <w:tab w:val="left" w:pos="851"/>
        </w:tabs>
        <w:spacing w:line="360" w:lineRule="auto"/>
        <w:jc w:val="both"/>
        <w:rPr>
          <w:b/>
          <w:color w:val="000000"/>
        </w:rPr>
      </w:pPr>
      <w:r w:rsidRPr="0048706B">
        <w:rPr>
          <w:b/>
          <w:color w:val="000000"/>
        </w:rPr>
        <w:t>Teisinis reglamentavimas</w:t>
      </w:r>
    </w:p>
    <w:p w:rsidR="00E61BFB" w:rsidRPr="00E61BFB" w:rsidRDefault="00E61BFB" w:rsidP="00E61BFB">
      <w:pPr>
        <w:tabs>
          <w:tab w:val="left" w:pos="851"/>
        </w:tabs>
        <w:jc w:val="both"/>
        <w:rPr>
          <w:b/>
          <w:color w:val="000000"/>
        </w:rPr>
      </w:pPr>
      <w:r>
        <w:t> Lietuvos Respublikos vietos savivaldos įstatymas, Lietuvos Respublikos sveikatos sistemos įstatymas, Lietuvos Respublikos sveikatos priežiūros įstaigų įstatymas, Lietuvos Respublikos socialinės apsaugos ir darbo ministro 2006 m. balandžio 5 d. įsakymu Nr. A1-93 „Dėl socialinių paslaugų katalogo patvirtinimo“ patvirtintas Socialinių paslaugų katalogas, Lietuvos Respublikos švietimo ir mokslo ministro 2018 m. kovo 8 d. įsakymas Nr. V-229 „Dėl rekomendacijų dėl krizių valdymo mokyklose patvirtinimo“, Lietuvos Respublikos švietimo ir mokslo ministro 2017 m. rugpjūčio 30 d. įsakymas Nr. V-663 „Dėl psichologinės pagalbos teikimo tvarkos aprašo patvirtinimo“</w:t>
      </w:r>
    </w:p>
    <w:p w:rsidR="0067441B" w:rsidRPr="0067441B" w:rsidRDefault="0067441B" w:rsidP="0067441B">
      <w:pPr>
        <w:tabs>
          <w:tab w:val="left" w:pos="284"/>
        </w:tabs>
        <w:spacing w:line="360" w:lineRule="auto"/>
        <w:jc w:val="both"/>
        <w:rPr>
          <w:b/>
          <w:color w:val="000000"/>
        </w:rPr>
      </w:pPr>
      <w:r w:rsidRPr="0067441B">
        <w:rPr>
          <w:b/>
          <w:color w:val="000000"/>
        </w:rPr>
        <w:t>3.</w:t>
      </w:r>
      <w:r w:rsidRPr="0067441B">
        <w:rPr>
          <w:b/>
          <w:color w:val="000000"/>
        </w:rPr>
        <w:tab/>
        <w:t xml:space="preserve">Ekonominis-socialinis pagrindimas </w:t>
      </w:r>
    </w:p>
    <w:p w:rsidR="0067441B" w:rsidRPr="00566A9B" w:rsidRDefault="00566A9B" w:rsidP="00566A9B">
      <w:pPr>
        <w:tabs>
          <w:tab w:val="left" w:pos="284"/>
        </w:tabs>
        <w:jc w:val="both"/>
        <w:rPr>
          <w:b/>
          <w:color w:val="000000"/>
        </w:rPr>
      </w:pPr>
      <w:r w:rsidRPr="00FD21E2">
        <w:t xml:space="preserve">Tarptautiniu mastu Lietuva vis dar yra pirmajame dešimtuke pagal savanoriškų mirčių skaičių. </w:t>
      </w:r>
      <w:r w:rsidRPr="009D6C97">
        <w:rPr>
          <w:color w:val="333333"/>
        </w:rPr>
        <w:t>Neseniai paviešintos statistikos duomenimis, nuo TSRS žlugimo iki 2016 metų Lietuvoje nusižudė 35 ūkstančiai piliečių. Valstybei</w:t>
      </w:r>
      <w:r w:rsidR="0047473B">
        <w:rPr>
          <w:color w:val="333333"/>
        </w:rPr>
        <w:t>,</w:t>
      </w:r>
      <w:r w:rsidRPr="009D6C97">
        <w:rPr>
          <w:color w:val="333333"/>
        </w:rPr>
        <w:t xml:space="preserve"> turinčiai tik tris milijonus gyventojų </w:t>
      </w:r>
      <w:r w:rsidR="0047473B" w:rsidRPr="00FD21E2">
        <w:t>–</w:t>
      </w:r>
      <w:r w:rsidRPr="009D6C97">
        <w:rPr>
          <w:color w:val="333333"/>
        </w:rPr>
        <w:t xml:space="preserve"> tai milžiniškas skaičius. Juolab, Vilniaus universiteto specialistų teigimu, vienai savižudybei tenka iki 20 bandymų nusižudyti. O tai reiškia, kad per praėjusius dvidešimt penkerius metus šimtai tūkstančių lietuvių norėjo savo valia atsisveikinti su gyvenimu.</w:t>
      </w:r>
      <w:r>
        <w:rPr>
          <w:b/>
          <w:color w:val="000000"/>
        </w:rPr>
        <w:t xml:space="preserve"> </w:t>
      </w:r>
      <w:r w:rsidRPr="00457A59">
        <w:rPr>
          <w:color w:val="000000"/>
        </w:rPr>
        <w:t>Tačiau</w:t>
      </w:r>
      <w:r w:rsidRPr="00FD21E2">
        <w:t xml:space="preserve"> 2017 m. Lietuvoje buvo mažiausiai savižudybių nuo Nepriklausomybės atkūrimo </w:t>
      </w:r>
      <w:bookmarkStart w:id="7" w:name="_Hlk531958274"/>
      <w:r w:rsidRPr="00FD21E2">
        <w:t>–</w:t>
      </w:r>
      <w:bookmarkEnd w:id="7"/>
      <w:r w:rsidRPr="00FD21E2">
        <w:t xml:space="preserve"> 748 (arba 26,45 mirtys 100 tūkst. gyventojų),</w:t>
      </w:r>
      <w:r w:rsidRPr="00FD21E2">
        <w:rPr>
          <w:color w:val="333333"/>
        </w:rPr>
        <w:t xml:space="preserve"> tai yra 9 proc. mažiau nei </w:t>
      </w:r>
      <w:r w:rsidR="0047473B">
        <w:rPr>
          <w:color w:val="333333"/>
        </w:rPr>
        <w:t>2016 m.</w:t>
      </w:r>
      <w:r w:rsidRPr="00FD21E2">
        <w:rPr>
          <w:color w:val="333333"/>
        </w:rPr>
        <w:t xml:space="preserve"> ir 20 proc. mažiau nei </w:t>
      </w:r>
      <w:r w:rsidR="0047473B">
        <w:rPr>
          <w:color w:val="333333"/>
        </w:rPr>
        <w:t>2014 m</w:t>
      </w:r>
      <w:r w:rsidRPr="00FD21E2">
        <w:rPr>
          <w:color w:val="333333"/>
        </w:rPr>
        <w:t>. Remiantis pateikta statistika, 2016 m. nusižudė 823 asmenys, 2015 m. – 891, 2014 m – 935.</w:t>
      </w:r>
      <w:r>
        <w:rPr>
          <w:b/>
          <w:color w:val="000000"/>
        </w:rPr>
        <w:t xml:space="preserve"> </w:t>
      </w:r>
      <w:r w:rsidRPr="00FD21E2">
        <w:t>Anykščių rajone savižudybių skaičius 2015 m. buvo 9, 2016 m. – 6, 2017 m. – 9 asmenys. 2018 m. iki lapkričio 28 d. nepatvirtintais duomenimis nusižudė 12 asmenų.</w:t>
      </w:r>
      <w:r w:rsidR="0067441B" w:rsidRPr="0067441B">
        <w:rPr>
          <w:b/>
          <w:color w:val="000000"/>
        </w:rPr>
        <w:t xml:space="preserve"> </w:t>
      </w:r>
    </w:p>
    <w:p w:rsidR="0067441B" w:rsidRPr="0067441B" w:rsidRDefault="0067441B" w:rsidP="0067441B">
      <w:pPr>
        <w:tabs>
          <w:tab w:val="left" w:pos="284"/>
        </w:tabs>
        <w:spacing w:line="360" w:lineRule="auto"/>
        <w:jc w:val="both"/>
        <w:rPr>
          <w:b/>
          <w:color w:val="000000"/>
        </w:rPr>
      </w:pPr>
      <w:r w:rsidRPr="0067441B">
        <w:rPr>
          <w:b/>
          <w:color w:val="000000"/>
        </w:rPr>
        <w:t>4.</w:t>
      </w:r>
      <w:r w:rsidRPr="0067441B">
        <w:rPr>
          <w:b/>
          <w:color w:val="000000"/>
        </w:rPr>
        <w:tab/>
        <w:t>Galimos teigiamos ir neigiamos pasekmės, pasiūlymai, kokių teisėtų priemonių reikėtų imtis, siekiant išvengti neigiamų pasekmių</w:t>
      </w:r>
    </w:p>
    <w:p w:rsidR="0067441B" w:rsidRPr="00A72AA6" w:rsidRDefault="00A72AA6" w:rsidP="00A72AA6">
      <w:pPr>
        <w:tabs>
          <w:tab w:val="left" w:pos="993"/>
          <w:tab w:val="left" w:pos="1674"/>
        </w:tabs>
        <w:jc w:val="both"/>
      </w:pPr>
      <w:r>
        <w:t xml:space="preserve">Neigiamų pasekmių nenumatoma. </w:t>
      </w:r>
      <w:r>
        <w:rPr>
          <w:shd w:val="clear" w:color="auto" w:fill="FFFFFF"/>
        </w:rPr>
        <w:t xml:space="preserve">Algoritmai aiškiai apibrėžia kada ir ką konkreti institucija, specialistas turi daryti esant savižudybės rizikai. </w:t>
      </w:r>
    </w:p>
    <w:p w:rsidR="0067441B" w:rsidRPr="0067441B" w:rsidRDefault="0067441B" w:rsidP="0067441B">
      <w:pPr>
        <w:tabs>
          <w:tab w:val="left" w:pos="284"/>
        </w:tabs>
        <w:spacing w:line="360" w:lineRule="auto"/>
        <w:jc w:val="both"/>
        <w:rPr>
          <w:b/>
          <w:color w:val="000000"/>
        </w:rPr>
      </w:pPr>
      <w:r w:rsidRPr="0067441B">
        <w:rPr>
          <w:b/>
          <w:color w:val="000000"/>
        </w:rPr>
        <w:t>5.</w:t>
      </w:r>
      <w:r w:rsidRPr="0067441B">
        <w:rPr>
          <w:b/>
          <w:color w:val="000000"/>
        </w:rPr>
        <w:tab/>
        <w:t>Priemonės jam įgyvendinti</w:t>
      </w:r>
    </w:p>
    <w:p w:rsidR="0067441B" w:rsidRPr="0067441B" w:rsidRDefault="0067441B" w:rsidP="00566A9B">
      <w:pPr>
        <w:tabs>
          <w:tab w:val="left" w:pos="284"/>
        </w:tabs>
        <w:spacing w:line="360" w:lineRule="auto"/>
        <w:jc w:val="both"/>
        <w:rPr>
          <w:b/>
          <w:color w:val="000000"/>
        </w:rPr>
      </w:pPr>
      <w:r w:rsidRPr="0067441B">
        <w:rPr>
          <w:color w:val="000000"/>
        </w:rPr>
        <w:lastRenderedPageBreak/>
        <w:t>Teigiamas Anykščių rajono savivaldybės tarybos sprendimas.</w:t>
      </w:r>
    </w:p>
    <w:p w:rsidR="0067441B" w:rsidRPr="006C1C98" w:rsidRDefault="0067441B" w:rsidP="006C1C98">
      <w:pPr>
        <w:tabs>
          <w:tab w:val="left" w:pos="284"/>
        </w:tabs>
        <w:spacing w:line="360" w:lineRule="auto"/>
        <w:jc w:val="both"/>
        <w:rPr>
          <w:b/>
          <w:color w:val="000000"/>
        </w:rPr>
      </w:pPr>
      <w:r w:rsidRPr="0067441B">
        <w:rPr>
          <w:b/>
          <w:color w:val="000000"/>
        </w:rPr>
        <w:t>6.</w:t>
      </w:r>
      <w:r w:rsidRPr="0067441B">
        <w:rPr>
          <w:b/>
          <w:color w:val="000000"/>
        </w:rPr>
        <w:tab/>
        <w:t>Lėšų poreikis ir finansavimo šaltiniai (esant galimybei, nurodomos preliminarios sumos, išlaidų sąmatos, skaičiavimai)</w:t>
      </w:r>
    </w:p>
    <w:p w:rsidR="0067441B" w:rsidRPr="00566A9B" w:rsidRDefault="00566A9B" w:rsidP="00566A9B">
      <w:pPr>
        <w:shd w:val="clear" w:color="auto" w:fill="FFFFFF"/>
        <w:jc w:val="both"/>
      </w:pPr>
      <w:r>
        <w:t>Visų darbuotojų, kurie dalyvaus pagalbos teikime savižudybių rizikos atveju veiksmus koordinuos koordinatorius - psichikos sveikatos centro socialinė darbuotoja</w:t>
      </w:r>
      <w:r w:rsidR="00D3006C">
        <w:t xml:space="preserve"> jos darbo metu</w:t>
      </w:r>
      <w:r>
        <w:t>. Kadangi tai papildomas darbo krūvis, reikalingas šio darbo apmokėjimas iš savivaldybės biudžeto – viso 3148,97 metams (0,25 krūvio).</w:t>
      </w:r>
      <w:r w:rsidRPr="00C6214C">
        <w:tab/>
      </w:r>
    </w:p>
    <w:p w:rsidR="0067441B" w:rsidRPr="0067441B" w:rsidRDefault="0067441B" w:rsidP="0067441B">
      <w:pPr>
        <w:tabs>
          <w:tab w:val="left" w:pos="284"/>
        </w:tabs>
        <w:spacing w:line="360" w:lineRule="auto"/>
        <w:jc w:val="both"/>
        <w:rPr>
          <w:b/>
          <w:color w:val="000000"/>
        </w:rPr>
      </w:pPr>
      <w:r w:rsidRPr="0067441B">
        <w:rPr>
          <w:b/>
          <w:color w:val="000000"/>
        </w:rPr>
        <w:t>7.</w:t>
      </w:r>
      <w:r w:rsidRPr="0067441B">
        <w:rPr>
          <w:b/>
          <w:color w:val="000000"/>
        </w:rPr>
        <w:tab/>
        <w:t xml:space="preserve">Specialistų vertinimai ir išvados </w:t>
      </w:r>
    </w:p>
    <w:p w:rsidR="0067441B" w:rsidRPr="0067441B" w:rsidRDefault="0067441B" w:rsidP="0067441B">
      <w:pPr>
        <w:tabs>
          <w:tab w:val="left" w:pos="284"/>
        </w:tabs>
        <w:spacing w:line="360" w:lineRule="auto"/>
        <w:ind w:firstLine="709"/>
        <w:jc w:val="both"/>
        <w:rPr>
          <w:b/>
          <w:color w:val="000000"/>
        </w:rPr>
      </w:pPr>
      <w:r w:rsidRPr="0067441B">
        <w:rPr>
          <w:b/>
          <w:color w:val="000000"/>
        </w:rPr>
        <w:t>-</w:t>
      </w:r>
    </w:p>
    <w:p w:rsidR="0067441B" w:rsidRPr="0067441B" w:rsidRDefault="0067441B" w:rsidP="0067441B">
      <w:pPr>
        <w:tabs>
          <w:tab w:val="left" w:pos="284"/>
        </w:tabs>
        <w:spacing w:line="360" w:lineRule="auto"/>
        <w:jc w:val="both"/>
        <w:rPr>
          <w:b/>
          <w:color w:val="000000"/>
        </w:rPr>
      </w:pPr>
      <w:r w:rsidRPr="0067441B">
        <w:rPr>
          <w:b/>
          <w:color w:val="000000"/>
        </w:rPr>
        <w:t>8.</w:t>
      </w:r>
      <w:r w:rsidRPr="0067441B">
        <w:rPr>
          <w:b/>
          <w:color w:val="000000"/>
        </w:rPr>
        <w:tab/>
        <w:t xml:space="preserve">Informacija apie atliktą antikorupcinį vertinimą </w:t>
      </w:r>
    </w:p>
    <w:p w:rsidR="0067441B" w:rsidRPr="0067441B" w:rsidRDefault="0067441B" w:rsidP="0067441B">
      <w:pPr>
        <w:tabs>
          <w:tab w:val="left" w:pos="284"/>
        </w:tabs>
        <w:spacing w:line="360" w:lineRule="auto"/>
        <w:ind w:firstLine="709"/>
        <w:jc w:val="both"/>
        <w:rPr>
          <w:b/>
          <w:color w:val="000000"/>
        </w:rPr>
      </w:pPr>
      <w:r w:rsidRPr="0067441B">
        <w:rPr>
          <w:b/>
          <w:color w:val="000000"/>
        </w:rPr>
        <w:t>-</w:t>
      </w:r>
    </w:p>
    <w:p w:rsidR="0067441B" w:rsidRPr="0067441B" w:rsidRDefault="0067441B" w:rsidP="0067441B">
      <w:pPr>
        <w:pStyle w:val="Sraopastraipa"/>
        <w:tabs>
          <w:tab w:val="left" w:pos="0"/>
          <w:tab w:val="left" w:pos="284"/>
        </w:tabs>
        <w:ind w:left="0"/>
        <w:rPr>
          <w:rFonts w:ascii="Times New Roman" w:hAnsi="Times New Roman"/>
          <w:color w:val="000000"/>
          <w:sz w:val="24"/>
          <w:szCs w:val="24"/>
          <w:lang w:val="lt-LT"/>
        </w:rPr>
      </w:pPr>
      <w:r w:rsidRPr="0067441B">
        <w:rPr>
          <w:rFonts w:ascii="Times New Roman" w:hAnsi="Times New Roman"/>
          <w:b/>
          <w:color w:val="000000"/>
          <w:sz w:val="24"/>
          <w:szCs w:val="24"/>
          <w:lang w:val="lt-LT"/>
        </w:rPr>
        <w:t>9.</w:t>
      </w:r>
      <w:r w:rsidRPr="0067441B">
        <w:rPr>
          <w:rFonts w:ascii="Times New Roman" w:hAnsi="Times New Roman"/>
          <w:b/>
          <w:color w:val="000000"/>
          <w:sz w:val="24"/>
          <w:szCs w:val="24"/>
          <w:lang w:val="lt-LT"/>
        </w:rPr>
        <w:tab/>
        <w:t>Informacija apie teisinio reguliavimo poveikio vertinimą</w:t>
      </w:r>
    </w:p>
    <w:p w:rsidR="0067441B" w:rsidRPr="0067441B" w:rsidRDefault="0067441B" w:rsidP="0067441B">
      <w:pPr>
        <w:tabs>
          <w:tab w:val="left" w:pos="284"/>
        </w:tabs>
        <w:spacing w:line="360" w:lineRule="auto"/>
        <w:ind w:firstLine="709"/>
        <w:jc w:val="both"/>
        <w:rPr>
          <w:b/>
          <w:color w:val="000000"/>
        </w:rPr>
      </w:pPr>
      <w:r w:rsidRPr="0067441B">
        <w:rPr>
          <w:b/>
          <w:color w:val="000000"/>
        </w:rPr>
        <w:t>-</w:t>
      </w:r>
    </w:p>
    <w:p w:rsidR="0067441B" w:rsidRPr="0067441B" w:rsidRDefault="0067441B" w:rsidP="0067441B">
      <w:pPr>
        <w:tabs>
          <w:tab w:val="left" w:pos="284"/>
          <w:tab w:val="left" w:pos="426"/>
        </w:tabs>
        <w:spacing w:line="360" w:lineRule="auto"/>
        <w:jc w:val="both"/>
        <w:rPr>
          <w:b/>
          <w:color w:val="000000"/>
        </w:rPr>
      </w:pPr>
      <w:r w:rsidRPr="0067441B">
        <w:rPr>
          <w:b/>
          <w:color w:val="000000"/>
        </w:rPr>
        <w:t>10.</w:t>
      </w:r>
      <w:r w:rsidRPr="0067441B">
        <w:rPr>
          <w:b/>
          <w:color w:val="000000"/>
        </w:rPr>
        <w:tab/>
        <w:t xml:space="preserve">Kiti paaiškinimai </w:t>
      </w:r>
    </w:p>
    <w:p w:rsidR="0067441B" w:rsidRPr="0067441B" w:rsidRDefault="0067441B" w:rsidP="0067441B">
      <w:pPr>
        <w:tabs>
          <w:tab w:val="left" w:pos="284"/>
        </w:tabs>
        <w:spacing w:line="360" w:lineRule="auto"/>
        <w:ind w:firstLine="709"/>
        <w:jc w:val="both"/>
        <w:rPr>
          <w:b/>
          <w:color w:val="000000"/>
        </w:rPr>
      </w:pPr>
      <w:r w:rsidRPr="0067441B">
        <w:rPr>
          <w:b/>
          <w:color w:val="000000"/>
        </w:rPr>
        <w:t>-</w:t>
      </w:r>
    </w:p>
    <w:p w:rsidR="0067441B" w:rsidRPr="0067441B" w:rsidRDefault="0067441B" w:rsidP="0067441B">
      <w:pPr>
        <w:tabs>
          <w:tab w:val="left" w:pos="426"/>
        </w:tabs>
        <w:spacing w:line="360" w:lineRule="auto"/>
        <w:jc w:val="both"/>
        <w:rPr>
          <w:b/>
          <w:color w:val="000000"/>
        </w:rPr>
      </w:pPr>
      <w:r w:rsidRPr="0067441B">
        <w:rPr>
          <w:b/>
          <w:color w:val="000000"/>
        </w:rPr>
        <w:t>11.</w:t>
      </w:r>
      <w:r w:rsidRPr="0067441B">
        <w:rPr>
          <w:b/>
          <w:color w:val="000000"/>
        </w:rPr>
        <w:tab/>
        <w:t>Sprendimo vykdytojai, įgyvendinimo (vykdymo) terminai</w:t>
      </w:r>
    </w:p>
    <w:p w:rsidR="0067441B" w:rsidRPr="0067441B" w:rsidRDefault="0067441B" w:rsidP="0067441B">
      <w:pPr>
        <w:tabs>
          <w:tab w:val="left" w:pos="426"/>
        </w:tabs>
        <w:spacing w:line="360" w:lineRule="auto"/>
        <w:ind w:firstLine="709"/>
        <w:jc w:val="both"/>
        <w:rPr>
          <w:color w:val="000000"/>
        </w:rPr>
      </w:pPr>
      <w:r w:rsidRPr="0067441B">
        <w:rPr>
          <w:color w:val="000000"/>
        </w:rPr>
        <w:t xml:space="preserve">-  </w:t>
      </w:r>
    </w:p>
    <w:p w:rsidR="00566A9B" w:rsidRDefault="0067441B" w:rsidP="00566A9B">
      <w:pPr>
        <w:tabs>
          <w:tab w:val="left" w:pos="426"/>
          <w:tab w:val="left" w:pos="1134"/>
        </w:tabs>
        <w:spacing w:line="360" w:lineRule="auto"/>
        <w:jc w:val="both"/>
        <w:rPr>
          <w:b/>
          <w:color w:val="000000"/>
        </w:rPr>
      </w:pPr>
      <w:r w:rsidRPr="0067441B">
        <w:rPr>
          <w:b/>
          <w:color w:val="000000"/>
        </w:rPr>
        <w:t>12.</w:t>
      </w:r>
      <w:r w:rsidRPr="0067441B">
        <w:rPr>
          <w:b/>
          <w:color w:val="000000"/>
        </w:rPr>
        <w:tab/>
        <w:t>Projekto iniciatorius, rengėjas ir/ar pranešėjas</w:t>
      </w:r>
    </w:p>
    <w:p w:rsidR="0067441B" w:rsidRPr="00566A9B" w:rsidRDefault="0067441B" w:rsidP="00566A9B">
      <w:pPr>
        <w:tabs>
          <w:tab w:val="left" w:pos="426"/>
          <w:tab w:val="left" w:pos="1134"/>
        </w:tabs>
        <w:spacing w:line="360" w:lineRule="auto"/>
        <w:jc w:val="both"/>
        <w:rPr>
          <w:b/>
          <w:color w:val="000000"/>
        </w:rPr>
      </w:pPr>
      <w:r w:rsidRPr="0067441B">
        <w:rPr>
          <w:color w:val="000000"/>
        </w:rPr>
        <w:t xml:space="preserve"> Savivaldybės gydytoja  Vaiva Daugelavičienė  </w:t>
      </w:r>
    </w:p>
    <w:p w:rsidR="000F7EE7" w:rsidRDefault="000F7EE7" w:rsidP="00BF4CDD"/>
    <w:sectPr w:rsidR="000F7EE7">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Arial">
    <w:panose1 w:val="020B0604020202020204"/>
    <w:charset w:val="BA"/>
    <w:family w:val="swiss"/>
    <w:pitch w:val="variable"/>
    <w:sig w:usb0="E0002AFF" w:usb1="C0007843" w:usb2="00000009" w:usb3="00000000" w:csb0="000001FF" w:csb1="00000000"/>
  </w:font>
  <w:font w:name="Calibri">
    <w:panose1 w:val="020F0502020204030204"/>
    <w:charset w:val="BA"/>
    <w:family w:val="swiss"/>
    <w:pitch w:val="variable"/>
    <w:sig w:usb0="E00002FF" w:usb1="4000ACFF" w:usb2="00000001" w:usb3="00000000" w:csb0="0000019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BA"/>
    <w:family w:val="swiss"/>
    <w:pitch w:val="variable"/>
    <w:sig w:usb0="E10022FF" w:usb1="C000E47F" w:usb2="00000029" w:usb3="00000000" w:csb0="000001DF" w:csb1="00000000"/>
  </w:font>
  <w:font w:name="Andale Sans UI">
    <w:altName w:val="Arial Unicode MS"/>
    <w:charset w:val="BA"/>
    <w:family w:val="auto"/>
    <w:pitch w:val="variable"/>
  </w:font>
  <w:font w:name="Cambria">
    <w:panose1 w:val="02040503050406030204"/>
    <w:charset w:val="BA"/>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6908CE"/>
    <w:multiLevelType w:val="hybridMultilevel"/>
    <w:tmpl w:val="193ED3B6"/>
    <w:lvl w:ilvl="0" w:tplc="0427000F">
      <w:start w:val="1"/>
      <w:numFmt w:val="decimal"/>
      <w:lvlText w:val="%1."/>
      <w:lvlJc w:val="left"/>
      <w:pPr>
        <w:ind w:left="50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nsid w:val="62CA2763"/>
    <w:multiLevelType w:val="hybridMultilevel"/>
    <w:tmpl w:val="05C2357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2E7B"/>
    <w:rsid w:val="00000DD2"/>
    <w:rsid w:val="00017844"/>
    <w:rsid w:val="00030028"/>
    <w:rsid w:val="00041B81"/>
    <w:rsid w:val="000A6C9F"/>
    <w:rsid w:val="000E3693"/>
    <w:rsid w:val="000F7EE7"/>
    <w:rsid w:val="00130843"/>
    <w:rsid w:val="00132CF3"/>
    <w:rsid w:val="00133E03"/>
    <w:rsid w:val="0015236D"/>
    <w:rsid w:val="00152BC8"/>
    <w:rsid w:val="00153196"/>
    <w:rsid w:val="001A2086"/>
    <w:rsid w:val="001D64A6"/>
    <w:rsid w:val="001D6B0D"/>
    <w:rsid w:val="001E33AD"/>
    <w:rsid w:val="00214805"/>
    <w:rsid w:val="0023148F"/>
    <w:rsid w:val="00235CD2"/>
    <w:rsid w:val="00275556"/>
    <w:rsid w:val="002C01FF"/>
    <w:rsid w:val="002F6B6C"/>
    <w:rsid w:val="003013F9"/>
    <w:rsid w:val="00311DE7"/>
    <w:rsid w:val="00341689"/>
    <w:rsid w:val="003557E0"/>
    <w:rsid w:val="003A2768"/>
    <w:rsid w:val="003A351E"/>
    <w:rsid w:val="003B4662"/>
    <w:rsid w:val="003D574B"/>
    <w:rsid w:val="003E03A8"/>
    <w:rsid w:val="003E3AAD"/>
    <w:rsid w:val="003E65B7"/>
    <w:rsid w:val="00405A05"/>
    <w:rsid w:val="00411738"/>
    <w:rsid w:val="00412110"/>
    <w:rsid w:val="004172B8"/>
    <w:rsid w:val="00425F59"/>
    <w:rsid w:val="00431B93"/>
    <w:rsid w:val="00446B3C"/>
    <w:rsid w:val="004473F0"/>
    <w:rsid w:val="0047473B"/>
    <w:rsid w:val="004D10EB"/>
    <w:rsid w:val="004E6B0E"/>
    <w:rsid w:val="004E795F"/>
    <w:rsid w:val="004F38F8"/>
    <w:rsid w:val="00566A9B"/>
    <w:rsid w:val="0059370B"/>
    <w:rsid w:val="005B0C13"/>
    <w:rsid w:val="005F6D7F"/>
    <w:rsid w:val="00612B5E"/>
    <w:rsid w:val="0066531F"/>
    <w:rsid w:val="0067441B"/>
    <w:rsid w:val="006911B1"/>
    <w:rsid w:val="006B65DE"/>
    <w:rsid w:val="006C1C98"/>
    <w:rsid w:val="006F7C7F"/>
    <w:rsid w:val="007037D3"/>
    <w:rsid w:val="00712272"/>
    <w:rsid w:val="00722CD9"/>
    <w:rsid w:val="00726660"/>
    <w:rsid w:val="00771956"/>
    <w:rsid w:val="007B6C22"/>
    <w:rsid w:val="007E67D0"/>
    <w:rsid w:val="007F3098"/>
    <w:rsid w:val="008147E5"/>
    <w:rsid w:val="00830AF1"/>
    <w:rsid w:val="008504C4"/>
    <w:rsid w:val="008639C1"/>
    <w:rsid w:val="00876D8E"/>
    <w:rsid w:val="00881E15"/>
    <w:rsid w:val="008F2431"/>
    <w:rsid w:val="00942778"/>
    <w:rsid w:val="009828F4"/>
    <w:rsid w:val="009A3768"/>
    <w:rsid w:val="009A41B2"/>
    <w:rsid w:val="009B12B3"/>
    <w:rsid w:val="009B37FF"/>
    <w:rsid w:val="009E1071"/>
    <w:rsid w:val="00A2563D"/>
    <w:rsid w:val="00A31672"/>
    <w:rsid w:val="00A72AA6"/>
    <w:rsid w:val="00AE4E6D"/>
    <w:rsid w:val="00AF249F"/>
    <w:rsid w:val="00B01BB0"/>
    <w:rsid w:val="00B717E6"/>
    <w:rsid w:val="00B77305"/>
    <w:rsid w:val="00B915F8"/>
    <w:rsid w:val="00BF4CDD"/>
    <w:rsid w:val="00C035CB"/>
    <w:rsid w:val="00C14A0D"/>
    <w:rsid w:val="00C16A0C"/>
    <w:rsid w:val="00C26D1C"/>
    <w:rsid w:val="00C31D0A"/>
    <w:rsid w:val="00C6214C"/>
    <w:rsid w:val="00C77278"/>
    <w:rsid w:val="00C87A5A"/>
    <w:rsid w:val="00C96212"/>
    <w:rsid w:val="00CA4290"/>
    <w:rsid w:val="00CB4DDC"/>
    <w:rsid w:val="00CD2B2D"/>
    <w:rsid w:val="00CE2859"/>
    <w:rsid w:val="00CF02DC"/>
    <w:rsid w:val="00D00E7E"/>
    <w:rsid w:val="00D03B2D"/>
    <w:rsid w:val="00D3006C"/>
    <w:rsid w:val="00D44FC5"/>
    <w:rsid w:val="00D53A6A"/>
    <w:rsid w:val="00D82E7B"/>
    <w:rsid w:val="00D924B6"/>
    <w:rsid w:val="00DA3675"/>
    <w:rsid w:val="00DA786F"/>
    <w:rsid w:val="00DB20AD"/>
    <w:rsid w:val="00DC33C4"/>
    <w:rsid w:val="00DD7942"/>
    <w:rsid w:val="00DE057F"/>
    <w:rsid w:val="00DE4EF9"/>
    <w:rsid w:val="00DE75AE"/>
    <w:rsid w:val="00DF743A"/>
    <w:rsid w:val="00E2206E"/>
    <w:rsid w:val="00E23BFB"/>
    <w:rsid w:val="00E33ADC"/>
    <w:rsid w:val="00E3551C"/>
    <w:rsid w:val="00E37D30"/>
    <w:rsid w:val="00E617B3"/>
    <w:rsid w:val="00E61BFB"/>
    <w:rsid w:val="00E83EB8"/>
    <w:rsid w:val="00E84660"/>
    <w:rsid w:val="00E87E9F"/>
    <w:rsid w:val="00E95CE0"/>
    <w:rsid w:val="00EC15F8"/>
    <w:rsid w:val="00EC1B23"/>
    <w:rsid w:val="00EC4046"/>
    <w:rsid w:val="00EC50CB"/>
    <w:rsid w:val="00ED1198"/>
    <w:rsid w:val="00ED1F74"/>
    <w:rsid w:val="00EF3B23"/>
    <w:rsid w:val="00F011DF"/>
    <w:rsid w:val="00F221A0"/>
    <w:rsid w:val="00F63944"/>
    <w:rsid w:val="00F90D43"/>
    <w:rsid w:val="00FA3FBF"/>
    <w:rsid w:val="00FE684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D574B"/>
    <w:rPr>
      <w:sz w:val="24"/>
      <w:szCs w:val="24"/>
    </w:rPr>
  </w:style>
  <w:style w:type="paragraph" w:styleId="Heading5">
    <w:name w:val="heading 5"/>
    <w:basedOn w:val="Normal"/>
    <w:qFormat/>
    <w:rsid w:val="00C035CB"/>
    <w:pPr>
      <w:spacing w:before="100" w:beforeAutospacing="1" w:after="100" w:afterAutospacing="1"/>
      <w:outlineLvl w:val="4"/>
    </w:pPr>
    <w:rPr>
      <w:rFonts w:ascii="Arial" w:hAnsi="Arial" w:cs="Arial"/>
      <w:b/>
      <w:bCs/>
      <w:color w:val="1A2B2E"/>
      <w:sz w:val="20"/>
      <w:szCs w:val="20"/>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table" w:customStyle="1" w:styleId="TableStyle1">
    <w:name w:val="Table Style1"/>
    <w:basedOn w:val="TableNormal"/>
    <w:rsid w:val="0059370B"/>
    <w:tblPr/>
  </w:style>
  <w:style w:type="paragraph" w:styleId="NormalWeb">
    <w:name w:val="Normal (Web)"/>
    <w:basedOn w:val="Normal"/>
    <w:link w:val="NormalWebChar"/>
    <w:rsid w:val="00D82E7B"/>
  </w:style>
  <w:style w:type="character" w:styleId="Strong">
    <w:name w:val="Strong"/>
    <w:qFormat/>
    <w:rsid w:val="00D82E7B"/>
    <w:rPr>
      <w:b/>
      <w:bCs/>
    </w:rPr>
  </w:style>
  <w:style w:type="paragraph" w:customStyle="1" w:styleId="NoSpacing1">
    <w:name w:val="No Spacing1"/>
    <w:rsid w:val="00D82E7B"/>
    <w:rPr>
      <w:rFonts w:ascii="Calibri" w:hAnsi="Calibri" w:cs="Calibri"/>
      <w:sz w:val="22"/>
      <w:szCs w:val="22"/>
      <w:lang w:eastAsia="en-US"/>
    </w:rPr>
  </w:style>
  <w:style w:type="paragraph" w:customStyle="1" w:styleId="CentrBold">
    <w:name w:val="CentrBold"/>
    <w:rsid w:val="00D82E7B"/>
    <w:pPr>
      <w:autoSpaceDE w:val="0"/>
      <w:autoSpaceDN w:val="0"/>
      <w:adjustRightInd w:val="0"/>
      <w:jc w:val="center"/>
    </w:pPr>
    <w:rPr>
      <w:rFonts w:ascii="TimesLT" w:eastAsia="Calibri" w:hAnsi="TimesLT" w:cs="TimesLT"/>
      <w:b/>
      <w:bCs/>
      <w:caps/>
      <w:lang w:val="en-US" w:eastAsia="en-US"/>
    </w:rPr>
  </w:style>
  <w:style w:type="paragraph" w:customStyle="1" w:styleId="Hipersaitas1">
    <w:name w:val="Hipersaitas1"/>
    <w:rsid w:val="00C14A0D"/>
    <w:pPr>
      <w:autoSpaceDE w:val="0"/>
      <w:autoSpaceDN w:val="0"/>
      <w:adjustRightInd w:val="0"/>
      <w:ind w:firstLine="312"/>
      <w:jc w:val="both"/>
    </w:pPr>
    <w:rPr>
      <w:rFonts w:ascii="TimesLT" w:eastAsia="Calibri" w:hAnsi="TimesLT" w:cs="TimesLT"/>
      <w:lang w:val="en-US" w:eastAsia="en-US"/>
    </w:rPr>
  </w:style>
  <w:style w:type="paragraph" w:customStyle="1" w:styleId="Sraopastraipa">
    <w:name w:val="Sąrašo pastraipa"/>
    <w:basedOn w:val="Normal"/>
    <w:qFormat/>
    <w:rsid w:val="0067441B"/>
    <w:pPr>
      <w:spacing w:after="200" w:line="276" w:lineRule="auto"/>
      <w:ind w:left="720"/>
    </w:pPr>
    <w:rPr>
      <w:rFonts w:ascii="Calibri" w:eastAsia="Calibri" w:hAnsi="Calibri"/>
      <w:sz w:val="22"/>
      <w:szCs w:val="22"/>
      <w:lang w:val="en-US" w:eastAsia="en-US"/>
    </w:rPr>
  </w:style>
  <w:style w:type="character" w:customStyle="1" w:styleId="NormalWebChar">
    <w:name w:val="Normal (Web) Char"/>
    <w:link w:val="NormalWeb"/>
    <w:rsid w:val="0067441B"/>
    <w:rPr>
      <w:sz w:val="24"/>
      <w:szCs w:val="24"/>
      <w:lang w:val="lt-LT" w:eastAsia="lt-LT" w:bidi="ar-SA"/>
    </w:rPr>
  </w:style>
  <w:style w:type="character" w:customStyle="1" w:styleId="HeaderChar">
    <w:name w:val="Header Char"/>
    <w:link w:val="Header"/>
    <w:locked/>
    <w:rsid w:val="0067441B"/>
    <w:rPr>
      <w:lang w:val="en-US" w:eastAsia="ar-SA" w:bidi="ar-SA"/>
    </w:rPr>
  </w:style>
  <w:style w:type="paragraph" w:styleId="Header">
    <w:name w:val="header"/>
    <w:basedOn w:val="Normal"/>
    <w:link w:val="HeaderChar"/>
    <w:rsid w:val="0067441B"/>
    <w:pPr>
      <w:tabs>
        <w:tab w:val="center" w:pos="4320"/>
        <w:tab w:val="right" w:pos="8640"/>
      </w:tabs>
      <w:suppressAutoHyphens/>
    </w:pPr>
    <w:rPr>
      <w:sz w:val="20"/>
      <w:szCs w:val="20"/>
      <w:lang w:val="en-US" w:eastAsia="ar-SA"/>
    </w:rPr>
  </w:style>
  <w:style w:type="paragraph" w:customStyle="1" w:styleId="Linija">
    <w:name w:val="Linija"/>
    <w:basedOn w:val="Normal"/>
    <w:rsid w:val="0067441B"/>
    <w:pPr>
      <w:autoSpaceDE w:val="0"/>
      <w:autoSpaceDN w:val="0"/>
      <w:adjustRightInd w:val="0"/>
      <w:jc w:val="center"/>
    </w:pPr>
    <w:rPr>
      <w:rFonts w:ascii="TimesLT" w:eastAsia="Calibri" w:hAnsi="TimesLT" w:cs="TimesLT"/>
      <w:sz w:val="12"/>
      <w:szCs w:val="12"/>
      <w:lang w:val="en-US" w:eastAsia="en-US"/>
    </w:rPr>
  </w:style>
  <w:style w:type="table" w:customStyle="1" w:styleId="TableStyle3">
    <w:name w:val="Table Style3"/>
    <w:basedOn w:val="TableNormal"/>
    <w:rsid w:val="0067441B"/>
    <w:tblPr/>
  </w:style>
  <w:style w:type="paragraph" w:customStyle="1" w:styleId="DiagramaDiagramaCharCharDiagramaDiagramaCharChar">
    <w:name w:val=" Diagrama Diagrama Char Char Diagrama Diagrama Char Char"/>
    <w:basedOn w:val="Normal"/>
    <w:rsid w:val="00E95CE0"/>
    <w:pPr>
      <w:spacing w:after="160" w:line="240" w:lineRule="exact"/>
    </w:pPr>
    <w:rPr>
      <w:rFonts w:ascii="Tahoma" w:hAnsi="Tahoma"/>
      <w:sz w:val="20"/>
      <w:szCs w:val="20"/>
      <w:lang w:val="en-US" w:eastAsia="en-US"/>
    </w:rPr>
  </w:style>
  <w:style w:type="paragraph" w:customStyle="1" w:styleId="statymopavad">
    <w:name w:val="statymopavad"/>
    <w:basedOn w:val="Normal"/>
    <w:rsid w:val="00152BC8"/>
    <w:pPr>
      <w:spacing w:before="100" w:beforeAutospacing="1" w:after="100" w:afterAutospacing="1"/>
    </w:pPr>
  </w:style>
  <w:style w:type="character" w:styleId="Hyperlink">
    <w:name w:val="Hyperlink"/>
    <w:rsid w:val="006C1C98"/>
    <w:rPr>
      <w:strike w:val="0"/>
      <w:dstrike w:val="0"/>
      <w:color w:val="C10000"/>
      <w:u w:val="none"/>
      <w:effect w:val="none"/>
    </w:rPr>
  </w:style>
  <w:style w:type="paragraph" w:styleId="Caption">
    <w:name w:val="caption"/>
    <w:basedOn w:val="Normal"/>
    <w:next w:val="Normal"/>
    <w:qFormat/>
    <w:rsid w:val="006C1C98"/>
    <w:pPr>
      <w:jc w:val="center"/>
    </w:pPr>
    <w:rPr>
      <w:b/>
      <w:sz w:val="28"/>
      <w:szCs w:val="20"/>
    </w:rPr>
  </w:style>
  <w:style w:type="paragraph" w:styleId="BodyText">
    <w:name w:val="Body Text"/>
    <w:basedOn w:val="Normal"/>
    <w:rsid w:val="006C1C98"/>
    <w:pPr>
      <w:jc w:val="both"/>
    </w:pPr>
    <w:rPr>
      <w:lang w:eastAsia="en-US"/>
    </w:rPr>
  </w:style>
  <w:style w:type="table" w:styleId="TableGrid">
    <w:name w:val="Table Grid"/>
    <w:basedOn w:val="TableNormal"/>
    <w:rsid w:val="006C1C9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grindiniotekstotrauka21">
    <w:name w:val="Pagrindinio teksto įtrauka 21"/>
    <w:basedOn w:val="Normal"/>
    <w:rsid w:val="002C01FF"/>
    <w:pPr>
      <w:suppressAutoHyphens/>
      <w:spacing w:after="120" w:line="480" w:lineRule="auto"/>
      <w:ind w:left="283"/>
    </w:pPr>
    <w:rPr>
      <w:lang w:eastAsia="ar-SA"/>
    </w:rPr>
  </w:style>
  <w:style w:type="paragraph" w:customStyle="1" w:styleId="preformatted">
    <w:name w:val="preformatted"/>
    <w:basedOn w:val="Normal"/>
    <w:rsid w:val="002C01FF"/>
    <w:pPr>
      <w:suppressAutoHyphens/>
      <w:spacing w:before="280" w:after="280"/>
    </w:pPr>
    <w:rPr>
      <w:rFonts w:eastAsia="Batang"/>
      <w:lang w:val="en-US" w:eastAsia="ar-SA"/>
    </w:rPr>
  </w:style>
  <w:style w:type="paragraph" w:customStyle="1" w:styleId="Default">
    <w:name w:val="Default"/>
    <w:rsid w:val="002C01FF"/>
    <w:pPr>
      <w:suppressAutoHyphens/>
      <w:autoSpaceDE w:val="0"/>
    </w:pPr>
    <w:rPr>
      <w:rFonts w:eastAsia="Batang"/>
      <w:color w:val="000000"/>
      <w:sz w:val="24"/>
      <w:szCs w:val="24"/>
      <w:lang w:val="en-US" w:eastAsia="ar-SA"/>
    </w:rPr>
  </w:style>
  <w:style w:type="paragraph" w:styleId="BalloonText">
    <w:name w:val="Balloon Text"/>
    <w:basedOn w:val="Normal"/>
    <w:link w:val="BalloonTextChar"/>
    <w:rsid w:val="007E67D0"/>
    <w:rPr>
      <w:rFonts w:ascii="Segoe UI" w:hAnsi="Segoe UI" w:cs="Segoe UI"/>
      <w:sz w:val="18"/>
      <w:szCs w:val="18"/>
    </w:rPr>
  </w:style>
  <w:style w:type="character" w:customStyle="1" w:styleId="BalloonTextChar">
    <w:name w:val="Balloon Text Char"/>
    <w:link w:val="BalloonText"/>
    <w:rsid w:val="007E67D0"/>
    <w:rPr>
      <w:rFonts w:ascii="Segoe UI" w:hAnsi="Segoe UI" w:cs="Segoe UI"/>
      <w:sz w:val="18"/>
      <w:szCs w:val="18"/>
    </w:rPr>
  </w:style>
  <w:style w:type="paragraph" w:styleId="NoSpacing">
    <w:name w:val="No Spacing"/>
    <w:uiPriority w:val="1"/>
    <w:qFormat/>
    <w:rsid w:val="00876D8E"/>
    <w:rPr>
      <w:rFonts w:eastAsia="Calibri"/>
      <w:sz w:val="24"/>
      <w:szCs w:val="22"/>
      <w:lang w:eastAsia="en-US"/>
    </w:rPr>
  </w:style>
  <w:style w:type="paragraph" w:styleId="ListParagraph">
    <w:name w:val="List Paragraph"/>
    <w:basedOn w:val="Normal"/>
    <w:uiPriority w:val="34"/>
    <w:qFormat/>
    <w:rsid w:val="000F7EE7"/>
    <w:pPr>
      <w:spacing w:after="160" w:line="256" w:lineRule="auto"/>
      <w:ind w:left="720"/>
      <w:contextualSpacing/>
    </w:pPr>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D574B"/>
    <w:rPr>
      <w:sz w:val="24"/>
      <w:szCs w:val="24"/>
    </w:rPr>
  </w:style>
  <w:style w:type="paragraph" w:styleId="Heading5">
    <w:name w:val="heading 5"/>
    <w:basedOn w:val="Normal"/>
    <w:qFormat/>
    <w:rsid w:val="00C035CB"/>
    <w:pPr>
      <w:spacing w:before="100" w:beforeAutospacing="1" w:after="100" w:afterAutospacing="1"/>
      <w:outlineLvl w:val="4"/>
    </w:pPr>
    <w:rPr>
      <w:rFonts w:ascii="Arial" w:hAnsi="Arial" w:cs="Arial"/>
      <w:b/>
      <w:bCs/>
      <w:color w:val="1A2B2E"/>
      <w:sz w:val="20"/>
      <w:szCs w:val="20"/>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table" w:customStyle="1" w:styleId="TableStyle1">
    <w:name w:val="Table Style1"/>
    <w:basedOn w:val="TableNormal"/>
    <w:rsid w:val="0059370B"/>
    <w:tblPr/>
  </w:style>
  <w:style w:type="paragraph" w:styleId="NormalWeb">
    <w:name w:val="Normal (Web)"/>
    <w:basedOn w:val="Normal"/>
    <w:link w:val="NormalWebChar"/>
    <w:rsid w:val="00D82E7B"/>
  </w:style>
  <w:style w:type="character" w:styleId="Strong">
    <w:name w:val="Strong"/>
    <w:qFormat/>
    <w:rsid w:val="00D82E7B"/>
    <w:rPr>
      <w:b/>
      <w:bCs/>
    </w:rPr>
  </w:style>
  <w:style w:type="paragraph" w:customStyle="1" w:styleId="NoSpacing1">
    <w:name w:val="No Spacing1"/>
    <w:rsid w:val="00D82E7B"/>
    <w:rPr>
      <w:rFonts w:ascii="Calibri" w:hAnsi="Calibri" w:cs="Calibri"/>
      <w:sz w:val="22"/>
      <w:szCs w:val="22"/>
      <w:lang w:eastAsia="en-US"/>
    </w:rPr>
  </w:style>
  <w:style w:type="paragraph" w:customStyle="1" w:styleId="CentrBold">
    <w:name w:val="CentrBold"/>
    <w:rsid w:val="00D82E7B"/>
    <w:pPr>
      <w:autoSpaceDE w:val="0"/>
      <w:autoSpaceDN w:val="0"/>
      <w:adjustRightInd w:val="0"/>
      <w:jc w:val="center"/>
    </w:pPr>
    <w:rPr>
      <w:rFonts w:ascii="TimesLT" w:eastAsia="Calibri" w:hAnsi="TimesLT" w:cs="TimesLT"/>
      <w:b/>
      <w:bCs/>
      <w:caps/>
      <w:lang w:val="en-US" w:eastAsia="en-US"/>
    </w:rPr>
  </w:style>
  <w:style w:type="paragraph" w:customStyle="1" w:styleId="Hipersaitas1">
    <w:name w:val="Hipersaitas1"/>
    <w:rsid w:val="00C14A0D"/>
    <w:pPr>
      <w:autoSpaceDE w:val="0"/>
      <w:autoSpaceDN w:val="0"/>
      <w:adjustRightInd w:val="0"/>
      <w:ind w:firstLine="312"/>
      <w:jc w:val="both"/>
    </w:pPr>
    <w:rPr>
      <w:rFonts w:ascii="TimesLT" w:eastAsia="Calibri" w:hAnsi="TimesLT" w:cs="TimesLT"/>
      <w:lang w:val="en-US" w:eastAsia="en-US"/>
    </w:rPr>
  </w:style>
  <w:style w:type="paragraph" w:customStyle="1" w:styleId="Sraopastraipa">
    <w:name w:val="Sąrašo pastraipa"/>
    <w:basedOn w:val="Normal"/>
    <w:qFormat/>
    <w:rsid w:val="0067441B"/>
    <w:pPr>
      <w:spacing w:after="200" w:line="276" w:lineRule="auto"/>
      <w:ind w:left="720"/>
    </w:pPr>
    <w:rPr>
      <w:rFonts w:ascii="Calibri" w:eastAsia="Calibri" w:hAnsi="Calibri"/>
      <w:sz w:val="22"/>
      <w:szCs w:val="22"/>
      <w:lang w:val="en-US" w:eastAsia="en-US"/>
    </w:rPr>
  </w:style>
  <w:style w:type="character" w:customStyle="1" w:styleId="NormalWebChar">
    <w:name w:val="Normal (Web) Char"/>
    <w:link w:val="NormalWeb"/>
    <w:rsid w:val="0067441B"/>
    <w:rPr>
      <w:sz w:val="24"/>
      <w:szCs w:val="24"/>
      <w:lang w:val="lt-LT" w:eastAsia="lt-LT" w:bidi="ar-SA"/>
    </w:rPr>
  </w:style>
  <w:style w:type="character" w:customStyle="1" w:styleId="HeaderChar">
    <w:name w:val="Header Char"/>
    <w:link w:val="Header"/>
    <w:locked/>
    <w:rsid w:val="0067441B"/>
    <w:rPr>
      <w:lang w:val="en-US" w:eastAsia="ar-SA" w:bidi="ar-SA"/>
    </w:rPr>
  </w:style>
  <w:style w:type="paragraph" w:styleId="Header">
    <w:name w:val="header"/>
    <w:basedOn w:val="Normal"/>
    <w:link w:val="HeaderChar"/>
    <w:rsid w:val="0067441B"/>
    <w:pPr>
      <w:tabs>
        <w:tab w:val="center" w:pos="4320"/>
        <w:tab w:val="right" w:pos="8640"/>
      </w:tabs>
      <w:suppressAutoHyphens/>
    </w:pPr>
    <w:rPr>
      <w:sz w:val="20"/>
      <w:szCs w:val="20"/>
      <w:lang w:val="en-US" w:eastAsia="ar-SA"/>
    </w:rPr>
  </w:style>
  <w:style w:type="paragraph" w:customStyle="1" w:styleId="Linija">
    <w:name w:val="Linija"/>
    <w:basedOn w:val="Normal"/>
    <w:rsid w:val="0067441B"/>
    <w:pPr>
      <w:autoSpaceDE w:val="0"/>
      <w:autoSpaceDN w:val="0"/>
      <w:adjustRightInd w:val="0"/>
      <w:jc w:val="center"/>
    </w:pPr>
    <w:rPr>
      <w:rFonts w:ascii="TimesLT" w:eastAsia="Calibri" w:hAnsi="TimesLT" w:cs="TimesLT"/>
      <w:sz w:val="12"/>
      <w:szCs w:val="12"/>
      <w:lang w:val="en-US" w:eastAsia="en-US"/>
    </w:rPr>
  </w:style>
  <w:style w:type="table" w:customStyle="1" w:styleId="TableStyle3">
    <w:name w:val="Table Style3"/>
    <w:basedOn w:val="TableNormal"/>
    <w:rsid w:val="0067441B"/>
    <w:tblPr/>
  </w:style>
  <w:style w:type="paragraph" w:customStyle="1" w:styleId="DiagramaDiagramaCharCharDiagramaDiagramaCharChar">
    <w:name w:val=" Diagrama Diagrama Char Char Diagrama Diagrama Char Char"/>
    <w:basedOn w:val="Normal"/>
    <w:rsid w:val="00E95CE0"/>
    <w:pPr>
      <w:spacing w:after="160" w:line="240" w:lineRule="exact"/>
    </w:pPr>
    <w:rPr>
      <w:rFonts w:ascii="Tahoma" w:hAnsi="Tahoma"/>
      <w:sz w:val="20"/>
      <w:szCs w:val="20"/>
      <w:lang w:val="en-US" w:eastAsia="en-US"/>
    </w:rPr>
  </w:style>
  <w:style w:type="paragraph" w:customStyle="1" w:styleId="statymopavad">
    <w:name w:val="statymopavad"/>
    <w:basedOn w:val="Normal"/>
    <w:rsid w:val="00152BC8"/>
    <w:pPr>
      <w:spacing w:before="100" w:beforeAutospacing="1" w:after="100" w:afterAutospacing="1"/>
    </w:pPr>
  </w:style>
  <w:style w:type="character" w:styleId="Hyperlink">
    <w:name w:val="Hyperlink"/>
    <w:rsid w:val="006C1C98"/>
    <w:rPr>
      <w:strike w:val="0"/>
      <w:dstrike w:val="0"/>
      <w:color w:val="C10000"/>
      <w:u w:val="none"/>
      <w:effect w:val="none"/>
    </w:rPr>
  </w:style>
  <w:style w:type="paragraph" w:styleId="Caption">
    <w:name w:val="caption"/>
    <w:basedOn w:val="Normal"/>
    <w:next w:val="Normal"/>
    <w:qFormat/>
    <w:rsid w:val="006C1C98"/>
    <w:pPr>
      <w:jc w:val="center"/>
    </w:pPr>
    <w:rPr>
      <w:b/>
      <w:sz w:val="28"/>
      <w:szCs w:val="20"/>
    </w:rPr>
  </w:style>
  <w:style w:type="paragraph" w:styleId="BodyText">
    <w:name w:val="Body Text"/>
    <w:basedOn w:val="Normal"/>
    <w:rsid w:val="006C1C98"/>
    <w:pPr>
      <w:jc w:val="both"/>
    </w:pPr>
    <w:rPr>
      <w:lang w:eastAsia="en-US"/>
    </w:rPr>
  </w:style>
  <w:style w:type="table" w:styleId="TableGrid">
    <w:name w:val="Table Grid"/>
    <w:basedOn w:val="TableNormal"/>
    <w:rsid w:val="006C1C9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grindiniotekstotrauka21">
    <w:name w:val="Pagrindinio teksto įtrauka 21"/>
    <w:basedOn w:val="Normal"/>
    <w:rsid w:val="002C01FF"/>
    <w:pPr>
      <w:suppressAutoHyphens/>
      <w:spacing w:after="120" w:line="480" w:lineRule="auto"/>
      <w:ind w:left="283"/>
    </w:pPr>
    <w:rPr>
      <w:lang w:eastAsia="ar-SA"/>
    </w:rPr>
  </w:style>
  <w:style w:type="paragraph" w:customStyle="1" w:styleId="preformatted">
    <w:name w:val="preformatted"/>
    <w:basedOn w:val="Normal"/>
    <w:rsid w:val="002C01FF"/>
    <w:pPr>
      <w:suppressAutoHyphens/>
      <w:spacing w:before="280" w:after="280"/>
    </w:pPr>
    <w:rPr>
      <w:rFonts w:eastAsia="Batang"/>
      <w:lang w:val="en-US" w:eastAsia="ar-SA"/>
    </w:rPr>
  </w:style>
  <w:style w:type="paragraph" w:customStyle="1" w:styleId="Default">
    <w:name w:val="Default"/>
    <w:rsid w:val="002C01FF"/>
    <w:pPr>
      <w:suppressAutoHyphens/>
      <w:autoSpaceDE w:val="0"/>
    </w:pPr>
    <w:rPr>
      <w:rFonts w:eastAsia="Batang"/>
      <w:color w:val="000000"/>
      <w:sz w:val="24"/>
      <w:szCs w:val="24"/>
      <w:lang w:val="en-US" w:eastAsia="ar-SA"/>
    </w:rPr>
  </w:style>
  <w:style w:type="paragraph" w:styleId="BalloonText">
    <w:name w:val="Balloon Text"/>
    <w:basedOn w:val="Normal"/>
    <w:link w:val="BalloonTextChar"/>
    <w:rsid w:val="007E67D0"/>
    <w:rPr>
      <w:rFonts w:ascii="Segoe UI" w:hAnsi="Segoe UI" w:cs="Segoe UI"/>
      <w:sz w:val="18"/>
      <w:szCs w:val="18"/>
    </w:rPr>
  </w:style>
  <w:style w:type="character" w:customStyle="1" w:styleId="BalloonTextChar">
    <w:name w:val="Balloon Text Char"/>
    <w:link w:val="BalloonText"/>
    <w:rsid w:val="007E67D0"/>
    <w:rPr>
      <w:rFonts w:ascii="Segoe UI" w:hAnsi="Segoe UI" w:cs="Segoe UI"/>
      <w:sz w:val="18"/>
      <w:szCs w:val="18"/>
    </w:rPr>
  </w:style>
  <w:style w:type="paragraph" w:styleId="NoSpacing">
    <w:name w:val="No Spacing"/>
    <w:uiPriority w:val="1"/>
    <w:qFormat/>
    <w:rsid w:val="00876D8E"/>
    <w:rPr>
      <w:rFonts w:eastAsia="Calibri"/>
      <w:sz w:val="24"/>
      <w:szCs w:val="22"/>
      <w:lang w:eastAsia="en-US"/>
    </w:rPr>
  </w:style>
  <w:style w:type="paragraph" w:styleId="ListParagraph">
    <w:name w:val="List Paragraph"/>
    <w:basedOn w:val="Normal"/>
    <w:uiPriority w:val="34"/>
    <w:qFormat/>
    <w:rsid w:val="000F7EE7"/>
    <w:pPr>
      <w:spacing w:after="160" w:line="256" w:lineRule="auto"/>
      <w:ind w:left="720"/>
      <w:contextualSpacing/>
    </w:pPr>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5022">
      <w:bodyDiv w:val="1"/>
      <w:marLeft w:val="0"/>
      <w:marRight w:val="0"/>
      <w:marTop w:val="0"/>
      <w:marBottom w:val="0"/>
      <w:divBdr>
        <w:top w:val="none" w:sz="0" w:space="0" w:color="auto"/>
        <w:left w:val="none" w:sz="0" w:space="0" w:color="auto"/>
        <w:bottom w:val="none" w:sz="0" w:space="0" w:color="auto"/>
        <w:right w:val="none" w:sz="0" w:space="0" w:color="auto"/>
      </w:divBdr>
    </w:div>
    <w:div w:id="311760441">
      <w:bodyDiv w:val="1"/>
      <w:marLeft w:val="225"/>
      <w:marRight w:val="225"/>
      <w:marTop w:val="0"/>
      <w:marBottom w:val="0"/>
      <w:divBdr>
        <w:top w:val="none" w:sz="0" w:space="0" w:color="auto"/>
        <w:left w:val="none" w:sz="0" w:space="0" w:color="auto"/>
        <w:bottom w:val="none" w:sz="0" w:space="0" w:color="auto"/>
        <w:right w:val="none" w:sz="0" w:space="0" w:color="auto"/>
      </w:divBdr>
      <w:divsChild>
        <w:div w:id="2057969239">
          <w:marLeft w:val="0"/>
          <w:marRight w:val="0"/>
          <w:marTop w:val="0"/>
          <w:marBottom w:val="0"/>
          <w:divBdr>
            <w:top w:val="none" w:sz="0" w:space="0" w:color="auto"/>
            <w:left w:val="none" w:sz="0" w:space="0" w:color="auto"/>
            <w:bottom w:val="none" w:sz="0" w:space="0" w:color="auto"/>
            <w:right w:val="none" w:sz="0" w:space="0" w:color="auto"/>
          </w:divBdr>
        </w:div>
      </w:divsChild>
    </w:div>
    <w:div w:id="478427770">
      <w:bodyDiv w:val="1"/>
      <w:marLeft w:val="0"/>
      <w:marRight w:val="0"/>
      <w:marTop w:val="0"/>
      <w:marBottom w:val="0"/>
      <w:divBdr>
        <w:top w:val="none" w:sz="0" w:space="0" w:color="auto"/>
        <w:left w:val="none" w:sz="0" w:space="0" w:color="auto"/>
        <w:bottom w:val="none" w:sz="0" w:space="0" w:color="auto"/>
        <w:right w:val="none" w:sz="0" w:space="0" w:color="auto"/>
      </w:divBdr>
    </w:div>
    <w:div w:id="818959153">
      <w:bodyDiv w:val="1"/>
      <w:marLeft w:val="225"/>
      <w:marRight w:val="225"/>
      <w:marTop w:val="0"/>
      <w:marBottom w:val="0"/>
      <w:divBdr>
        <w:top w:val="none" w:sz="0" w:space="0" w:color="auto"/>
        <w:left w:val="none" w:sz="0" w:space="0" w:color="auto"/>
        <w:bottom w:val="none" w:sz="0" w:space="0" w:color="auto"/>
        <w:right w:val="none" w:sz="0" w:space="0" w:color="auto"/>
      </w:divBdr>
      <w:divsChild>
        <w:div w:id="2130200399">
          <w:marLeft w:val="0"/>
          <w:marRight w:val="0"/>
          <w:marTop w:val="0"/>
          <w:marBottom w:val="0"/>
          <w:divBdr>
            <w:top w:val="none" w:sz="0" w:space="0" w:color="auto"/>
            <w:left w:val="none" w:sz="0" w:space="0" w:color="auto"/>
            <w:bottom w:val="none" w:sz="0" w:space="0" w:color="auto"/>
            <w:right w:val="none" w:sz="0" w:space="0" w:color="auto"/>
          </w:divBdr>
        </w:div>
      </w:divsChild>
    </w:div>
    <w:div w:id="857357360">
      <w:bodyDiv w:val="1"/>
      <w:marLeft w:val="0"/>
      <w:marRight w:val="0"/>
      <w:marTop w:val="0"/>
      <w:marBottom w:val="0"/>
      <w:divBdr>
        <w:top w:val="none" w:sz="0" w:space="0" w:color="auto"/>
        <w:left w:val="none" w:sz="0" w:space="0" w:color="auto"/>
        <w:bottom w:val="none" w:sz="0" w:space="0" w:color="auto"/>
        <w:right w:val="none" w:sz="0" w:space="0" w:color="auto"/>
      </w:divBdr>
    </w:div>
    <w:div w:id="942953463">
      <w:bodyDiv w:val="1"/>
      <w:marLeft w:val="225"/>
      <w:marRight w:val="225"/>
      <w:marTop w:val="0"/>
      <w:marBottom w:val="0"/>
      <w:divBdr>
        <w:top w:val="none" w:sz="0" w:space="0" w:color="auto"/>
        <w:left w:val="none" w:sz="0" w:space="0" w:color="auto"/>
        <w:bottom w:val="none" w:sz="0" w:space="0" w:color="auto"/>
        <w:right w:val="none" w:sz="0" w:space="0" w:color="auto"/>
      </w:divBdr>
      <w:divsChild>
        <w:div w:id="2014257823">
          <w:marLeft w:val="0"/>
          <w:marRight w:val="0"/>
          <w:marTop w:val="0"/>
          <w:marBottom w:val="0"/>
          <w:divBdr>
            <w:top w:val="none" w:sz="0" w:space="0" w:color="auto"/>
            <w:left w:val="none" w:sz="0" w:space="0" w:color="auto"/>
            <w:bottom w:val="none" w:sz="0" w:space="0" w:color="auto"/>
            <w:right w:val="none" w:sz="0" w:space="0" w:color="auto"/>
          </w:divBdr>
        </w:div>
      </w:divsChild>
    </w:div>
    <w:div w:id="1044600844">
      <w:bodyDiv w:val="1"/>
      <w:marLeft w:val="0"/>
      <w:marRight w:val="0"/>
      <w:marTop w:val="0"/>
      <w:marBottom w:val="0"/>
      <w:divBdr>
        <w:top w:val="none" w:sz="0" w:space="0" w:color="auto"/>
        <w:left w:val="none" w:sz="0" w:space="0" w:color="auto"/>
        <w:bottom w:val="none" w:sz="0" w:space="0" w:color="auto"/>
        <w:right w:val="none" w:sz="0" w:space="0" w:color="auto"/>
      </w:divBdr>
      <w:divsChild>
        <w:div w:id="1949317366">
          <w:marLeft w:val="0"/>
          <w:marRight w:val="0"/>
          <w:marTop w:val="100"/>
          <w:marBottom w:val="100"/>
          <w:divBdr>
            <w:top w:val="none" w:sz="0" w:space="0" w:color="auto"/>
            <w:left w:val="none" w:sz="0" w:space="0" w:color="auto"/>
            <w:bottom w:val="none" w:sz="0" w:space="0" w:color="auto"/>
            <w:right w:val="none" w:sz="0" w:space="0" w:color="auto"/>
          </w:divBdr>
          <w:divsChild>
            <w:div w:id="1747652522">
              <w:marLeft w:val="0"/>
              <w:marRight w:val="0"/>
              <w:marTop w:val="0"/>
              <w:marBottom w:val="0"/>
              <w:divBdr>
                <w:top w:val="none" w:sz="0" w:space="0" w:color="auto"/>
                <w:left w:val="none" w:sz="0" w:space="0" w:color="auto"/>
                <w:bottom w:val="none" w:sz="0" w:space="0" w:color="auto"/>
                <w:right w:val="none" w:sz="0" w:space="0" w:color="auto"/>
              </w:divBdr>
              <w:divsChild>
                <w:div w:id="1834225528">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 w:id="1084179929">
      <w:bodyDiv w:val="1"/>
      <w:marLeft w:val="0"/>
      <w:marRight w:val="0"/>
      <w:marTop w:val="0"/>
      <w:marBottom w:val="0"/>
      <w:divBdr>
        <w:top w:val="none" w:sz="0" w:space="0" w:color="auto"/>
        <w:left w:val="none" w:sz="0" w:space="0" w:color="auto"/>
        <w:bottom w:val="none" w:sz="0" w:space="0" w:color="auto"/>
        <w:right w:val="none" w:sz="0" w:space="0" w:color="auto"/>
      </w:divBdr>
      <w:divsChild>
        <w:div w:id="532424715">
          <w:marLeft w:val="0"/>
          <w:marRight w:val="0"/>
          <w:marTop w:val="0"/>
          <w:marBottom w:val="0"/>
          <w:divBdr>
            <w:top w:val="none" w:sz="0" w:space="0" w:color="auto"/>
            <w:left w:val="none" w:sz="0" w:space="0" w:color="auto"/>
            <w:bottom w:val="none" w:sz="0" w:space="0" w:color="auto"/>
            <w:right w:val="none" w:sz="0" w:space="0" w:color="auto"/>
          </w:divBdr>
          <w:divsChild>
            <w:div w:id="1619682952">
              <w:marLeft w:val="0"/>
              <w:marRight w:val="0"/>
              <w:marTop w:val="0"/>
              <w:marBottom w:val="0"/>
              <w:divBdr>
                <w:top w:val="none" w:sz="0" w:space="0" w:color="auto"/>
                <w:left w:val="none" w:sz="0" w:space="0" w:color="auto"/>
                <w:bottom w:val="none" w:sz="0" w:space="0" w:color="auto"/>
                <w:right w:val="none" w:sz="0" w:space="0" w:color="auto"/>
              </w:divBdr>
              <w:divsChild>
                <w:div w:id="1116755873">
                  <w:marLeft w:val="165"/>
                  <w:marRight w:val="0"/>
                  <w:marTop w:val="300"/>
                  <w:marBottom w:val="750"/>
                  <w:divBdr>
                    <w:top w:val="none" w:sz="0" w:space="0" w:color="auto"/>
                    <w:left w:val="none" w:sz="0" w:space="0" w:color="auto"/>
                    <w:bottom w:val="none" w:sz="0" w:space="0" w:color="auto"/>
                    <w:right w:val="none" w:sz="0" w:space="0" w:color="auto"/>
                  </w:divBdr>
                  <w:divsChild>
                    <w:div w:id="1485975060">
                      <w:marLeft w:val="0"/>
                      <w:marRight w:val="225"/>
                      <w:marTop w:val="645"/>
                      <w:marBottom w:val="525"/>
                      <w:divBdr>
                        <w:top w:val="none" w:sz="0" w:space="0" w:color="auto"/>
                        <w:left w:val="none" w:sz="0" w:space="0" w:color="auto"/>
                        <w:bottom w:val="none" w:sz="0" w:space="0" w:color="auto"/>
                        <w:right w:val="none" w:sz="0" w:space="0" w:color="auto"/>
                      </w:divBdr>
                      <w:divsChild>
                        <w:div w:id="1547713209">
                          <w:marLeft w:val="0"/>
                          <w:marRight w:val="0"/>
                          <w:marTop w:val="0"/>
                          <w:marBottom w:val="0"/>
                          <w:divBdr>
                            <w:top w:val="none" w:sz="0" w:space="0" w:color="auto"/>
                            <w:left w:val="none" w:sz="0" w:space="0" w:color="auto"/>
                            <w:bottom w:val="none" w:sz="0" w:space="0" w:color="auto"/>
                            <w:right w:val="none" w:sz="0" w:space="0" w:color="auto"/>
                          </w:divBdr>
                          <w:divsChild>
                            <w:div w:id="1153446264">
                              <w:marLeft w:val="0"/>
                              <w:marRight w:val="0"/>
                              <w:marTop w:val="0"/>
                              <w:marBottom w:val="0"/>
                              <w:divBdr>
                                <w:top w:val="none" w:sz="0" w:space="0" w:color="auto"/>
                                <w:left w:val="none" w:sz="0" w:space="0" w:color="auto"/>
                                <w:bottom w:val="none" w:sz="0" w:space="0" w:color="auto"/>
                                <w:right w:val="none" w:sz="0" w:space="0" w:color="auto"/>
                              </w:divBdr>
                            </w:div>
                            <w:div w:id="126334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1214212">
      <w:bodyDiv w:val="1"/>
      <w:marLeft w:val="0"/>
      <w:marRight w:val="0"/>
      <w:marTop w:val="0"/>
      <w:marBottom w:val="0"/>
      <w:divBdr>
        <w:top w:val="none" w:sz="0" w:space="0" w:color="auto"/>
        <w:left w:val="none" w:sz="0" w:space="0" w:color="auto"/>
        <w:bottom w:val="none" w:sz="0" w:space="0" w:color="auto"/>
        <w:right w:val="none" w:sz="0" w:space="0" w:color="auto"/>
      </w:divBdr>
    </w:div>
    <w:div w:id="1525439928">
      <w:bodyDiv w:val="1"/>
      <w:marLeft w:val="0"/>
      <w:marRight w:val="0"/>
      <w:marTop w:val="0"/>
      <w:marBottom w:val="0"/>
      <w:divBdr>
        <w:top w:val="none" w:sz="0" w:space="0" w:color="auto"/>
        <w:left w:val="none" w:sz="0" w:space="0" w:color="auto"/>
        <w:bottom w:val="none" w:sz="0" w:space="0" w:color="auto"/>
        <w:right w:val="none" w:sz="0" w:space="0" w:color="auto"/>
      </w:divBdr>
    </w:div>
    <w:div w:id="1673215513">
      <w:bodyDiv w:val="1"/>
      <w:marLeft w:val="0"/>
      <w:marRight w:val="0"/>
      <w:marTop w:val="0"/>
      <w:marBottom w:val="0"/>
      <w:divBdr>
        <w:top w:val="none" w:sz="0" w:space="0" w:color="auto"/>
        <w:left w:val="none" w:sz="0" w:space="0" w:color="auto"/>
        <w:bottom w:val="none" w:sz="0" w:space="0" w:color="auto"/>
        <w:right w:val="none" w:sz="0" w:space="0" w:color="auto"/>
      </w:divBdr>
    </w:div>
    <w:div w:id="1864778728">
      <w:bodyDiv w:val="1"/>
      <w:marLeft w:val="225"/>
      <w:marRight w:val="225"/>
      <w:marTop w:val="0"/>
      <w:marBottom w:val="0"/>
      <w:divBdr>
        <w:top w:val="none" w:sz="0" w:space="0" w:color="auto"/>
        <w:left w:val="none" w:sz="0" w:space="0" w:color="auto"/>
        <w:bottom w:val="none" w:sz="0" w:space="0" w:color="auto"/>
        <w:right w:val="none" w:sz="0" w:space="0" w:color="auto"/>
      </w:divBdr>
      <w:divsChild>
        <w:div w:id="824709361">
          <w:marLeft w:val="0"/>
          <w:marRight w:val="0"/>
          <w:marTop w:val="0"/>
          <w:marBottom w:val="0"/>
          <w:divBdr>
            <w:top w:val="none" w:sz="0" w:space="0" w:color="auto"/>
            <w:left w:val="none" w:sz="0" w:space="0" w:color="auto"/>
            <w:bottom w:val="none" w:sz="0" w:space="0" w:color="auto"/>
            <w:right w:val="none" w:sz="0" w:space="0" w:color="auto"/>
          </w:divBdr>
        </w:div>
      </w:divsChild>
    </w:div>
    <w:div w:id="1915822763">
      <w:bodyDiv w:val="1"/>
      <w:marLeft w:val="0"/>
      <w:marRight w:val="0"/>
      <w:marTop w:val="0"/>
      <w:marBottom w:val="0"/>
      <w:divBdr>
        <w:top w:val="none" w:sz="0" w:space="0" w:color="auto"/>
        <w:left w:val="none" w:sz="0" w:space="0" w:color="auto"/>
        <w:bottom w:val="none" w:sz="0" w:space="0" w:color="auto"/>
        <w:right w:val="none" w:sz="0" w:space="0" w:color="auto"/>
      </w:divBdr>
      <w:divsChild>
        <w:div w:id="864631214">
          <w:marLeft w:val="0"/>
          <w:marRight w:val="0"/>
          <w:marTop w:val="0"/>
          <w:marBottom w:val="0"/>
          <w:divBdr>
            <w:top w:val="none" w:sz="0" w:space="0" w:color="auto"/>
            <w:left w:val="none" w:sz="0" w:space="0" w:color="auto"/>
            <w:bottom w:val="none" w:sz="0" w:space="0" w:color="auto"/>
            <w:right w:val="none" w:sz="0" w:space="0" w:color="auto"/>
          </w:divBdr>
          <w:divsChild>
            <w:div w:id="2039087409">
              <w:marLeft w:val="0"/>
              <w:marRight w:val="0"/>
              <w:marTop w:val="0"/>
              <w:marBottom w:val="0"/>
              <w:divBdr>
                <w:top w:val="none" w:sz="0" w:space="0" w:color="auto"/>
                <w:left w:val="none" w:sz="0" w:space="0" w:color="auto"/>
                <w:bottom w:val="none" w:sz="0" w:space="0" w:color="auto"/>
                <w:right w:val="none" w:sz="0" w:space="0" w:color="auto"/>
              </w:divBdr>
              <w:divsChild>
                <w:div w:id="1248226138">
                  <w:marLeft w:val="0"/>
                  <w:marRight w:val="0"/>
                  <w:marTop w:val="0"/>
                  <w:marBottom w:val="0"/>
                  <w:divBdr>
                    <w:top w:val="none" w:sz="0" w:space="0" w:color="auto"/>
                    <w:left w:val="none" w:sz="0" w:space="0" w:color="auto"/>
                    <w:bottom w:val="none" w:sz="0" w:space="0" w:color="auto"/>
                    <w:right w:val="none" w:sz="0" w:space="0" w:color="auto"/>
                  </w:divBdr>
                  <w:divsChild>
                    <w:div w:id="1230923458">
                      <w:marLeft w:val="0"/>
                      <w:marRight w:val="0"/>
                      <w:marTop w:val="0"/>
                      <w:marBottom w:val="0"/>
                      <w:divBdr>
                        <w:top w:val="none" w:sz="0" w:space="0" w:color="auto"/>
                        <w:left w:val="none" w:sz="0" w:space="0" w:color="auto"/>
                        <w:bottom w:val="none" w:sz="0" w:space="0" w:color="auto"/>
                        <w:right w:val="none" w:sz="0" w:space="0" w:color="auto"/>
                      </w:divBdr>
                      <w:divsChild>
                        <w:div w:id="1947081171">
                          <w:marLeft w:val="0"/>
                          <w:marRight w:val="0"/>
                          <w:marTop w:val="0"/>
                          <w:marBottom w:val="0"/>
                          <w:divBdr>
                            <w:top w:val="none" w:sz="0" w:space="0" w:color="auto"/>
                            <w:left w:val="none" w:sz="0" w:space="0" w:color="auto"/>
                            <w:bottom w:val="none" w:sz="0" w:space="0" w:color="auto"/>
                            <w:right w:val="none" w:sz="0" w:space="0" w:color="auto"/>
                          </w:divBdr>
                          <w:divsChild>
                            <w:div w:id="1064374917">
                              <w:marLeft w:val="0"/>
                              <w:marRight w:val="0"/>
                              <w:marTop w:val="0"/>
                              <w:marBottom w:val="0"/>
                              <w:divBdr>
                                <w:top w:val="none" w:sz="0" w:space="0" w:color="auto"/>
                                <w:left w:val="none" w:sz="0" w:space="0" w:color="auto"/>
                                <w:bottom w:val="none" w:sz="0" w:space="0" w:color="auto"/>
                                <w:right w:val="none" w:sz="0" w:space="0" w:color="auto"/>
                              </w:divBdr>
                              <w:divsChild>
                                <w:div w:id="913859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15263516">
      <w:bodyDiv w:val="1"/>
      <w:marLeft w:val="0"/>
      <w:marRight w:val="0"/>
      <w:marTop w:val="0"/>
      <w:marBottom w:val="0"/>
      <w:divBdr>
        <w:top w:val="none" w:sz="0" w:space="0" w:color="auto"/>
        <w:left w:val="none" w:sz="0" w:space="0" w:color="auto"/>
        <w:bottom w:val="none" w:sz="0" w:space="0" w:color="auto"/>
        <w:right w:val="none" w:sz="0" w:space="0" w:color="auto"/>
      </w:divBdr>
      <w:divsChild>
        <w:div w:id="140584459">
          <w:marLeft w:val="0"/>
          <w:marRight w:val="0"/>
          <w:marTop w:val="0"/>
          <w:marBottom w:val="0"/>
          <w:divBdr>
            <w:top w:val="none" w:sz="0" w:space="0" w:color="auto"/>
            <w:left w:val="none" w:sz="0" w:space="0" w:color="auto"/>
            <w:bottom w:val="none" w:sz="0" w:space="0" w:color="auto"/>
            <w:right w:val="none" w:sz="0" w:space="0" w:color="auto"/>
          </w:divBdr>
          <w:divsChild>
            <w:div w:id="1959948146">
              <w:marLeft w:val="0"/>
              <w:marRight w:val="0"/>
              <w:marTop w:val="0"/>
              <w:marBottom w:val="0"/>
              <w:divBdr>
                <w:top w:val="none" w:sz="0" w:space="0" w:color="auto"/>
                <w:left w:val="none" w:sz="0" w:space="0" w:color="auto"/>
                <w:bottom w:val="none" w:sz="0" w:space="0" w:color="auto"/>
                <w:right w:val="none" w:sz="0" w:space="0" w:color="auto"/>
              </w:divBdr>
              <w:divsChild>
                <w:div w:id="163258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3169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Vaiva\Desktop\tu&#353;&#269;ia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96EA02-32A7-46F2-A345-2713F8A521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tuščias.dot</Template>
  <TotalTime>0</TotalTime>
  <Pages>4</Pages>
  <Words>4712</Words>
  <Characters>2687</Characters>
  <Application>Microsoft Office Word</Application>
  <DocSecurity>0</DocSecurity>
  <Lines>22</Lines>
  <Paragraphs>14</Paragraphs>
  <ScaleCrop>false</ScaleCrop>
  <HeadingPairs>
    <vt:vector size="2" baseType="variant">
      <vt:variant>
        <vt:lpstr>Title</vt:lpstr>
      </vt:variant>
      <vt:variant>
        <vt:i4>1</vt:i4>
      </vt:variant>
    </vt:vector>
  </HeadingPairs>
  <TitlesOfParts>
    <vt:vector size="1" baseType="lpstr">
      <vt:lpstr>PATVIRTINTA</vt:lpstr>
    </vt:vector>
  </TitlesOfParts>
  <Company>savivaldybės administracija</Company>
  <LinksUpToDate>false</LinksUpToDate>
  <CharactersWithSpaces>7385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Vaiva</dc:creator>
  <cp:lastModifiedBy>Danute</cp:lastModifiedBy>
  <cp:revision>2</cp:revision>
  <cp:lastPrinted>2018-11-30T12:55:00Z</cp:lastPrinted>
  <dcterms:created xsi:type="dcterms:W3CDTF">2018-12-14T12:21:00Z</dcterms:created>
  <dcterms:modified xsi:type="dcterms:W3CDTF">2018-12-14T12:21:00Z</dcterms:modified>
</cp:coreProperties>
</file>